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BF8"/>
  <w:body>
    <w:p w:rsidR="00772104" w:rsidRDefault="00000000">
      <w:pPr>
        <w:spacing w:before="400" w:after="900"/>
        <w:jc w:val="center"/>
      </w:pPr>
      <w:r>
        <w:rPr>
          <w:noProof/>
        </w:rPr>
        <w:drawing>
          <wp:inline distT="0" distB="0" distL="0" distR="0">
            <wp:extent cx="3619500" cy="9048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619500" cy="904875"/>
                    </a:xfrm>
                    <a:prstGeom prst="rect">
                      <a:avLst/>
                    </a:prstGeom>
                  </pic:spPr>
                </pic:pic>
              </a:graphicData>
            </a:graphic>
          </wp:inline>
        </w:drawing>
      </w:r>
    </w:p>
    <w:p w:rsidR="00772104" w:rsidRPr="00B41055" w:rsidRDefault="00000000">
      <w:pPr>
        <w:spacing w:after="200"/>
        <w:jc w:val="center"/>
        <w:rPr>
          <w:b/>
          <w:bCs/>
          <w:color w:val="C9A227"/>
          <w:spacing w:val="80"/>
          <w:sz w:val="28"/>
          <w:szCs w:val="28"/>
        </w:rPr>
      </w:pPr>
      <w:r w:rsidRPr="00B41055">
        <w:rPr>
          <w:b/>
          <w:bCs/>
          <w:color w:val="C9A227"/>
          <w:spacing w:val="80"/>
          <w:sz w:val="28"/>
          <w:szCs w:val="28"/>
        </w:rPr>
        <w:t>CARNET DE PRATIQUE</w:t>
      </w:r>
    </w:p>
    <w:p w:rsidR="004E434B" w:rsidRDefault="004E434B">
      <w:pPr>
        <w:spacing w:after="200"/>
        <w:jc w:val="center"/>
      </w:pPr>
    </w:p>
    <w:p w:rsidR="00772104" w:rsidRDefault="00000000">
      <w:pPr>
        <w:jc w:val="center"/>
      </w:pPr>
      <w:r>
        <w:rPr>
          <w:rFonts w:ascii="Bradley Hand ITC" w:eastAsia="Bradley Hand ITC" w:hAnsi="Bradley Hand ITC" w:cs="Bradley Hand ITC"/>
          <w:b/>
          <w:bCs/>
          <w:color w:val="B22222"/>
          <w:sz w:val="88"/>
          <w:szCs w:val="88"/>
        </w:rPr>
        <w:t>Quatre arcanes</w:t>
      </w:r>
    </w:p>
    <w:p w:rsidR="00772104" w:rsidRDefault="00000000">
      <w:pPr>
        <w:spacing w:after="500"/>
        <w:jc w:val="center"/>
      </w:pPr>
      <w:proofErr w:type="gramStart"/>
      <w:r>
        <w:rPr>
          <w:rFonts w:ascii="Bradley Hand ITC" w:eastAsia="Bradley Hand ITC" w:hAnsi="Bradley Hand ITC" w:cs="Bradley Hand ITC"/>
          <w:b/>
          <w:bCs/>
          <w:color w:val="B22222"/>
          <w:sz w:val="68"/>
          <w:szCs w:val="68"/>
        </w:rPr>
        <w:t>pour</w:t>
      </w:r>
      <w:proofErr w:type="gramEnd"/>
      <w:r>
        <w:rPr>
          <w:rFonts w:ascii="Bradley Hand ITC" w:eastAsia="Bradley Hand ITC" w:hAnsi="Bradley Hand ITC" w:cs="Bradley Hand ITC"/>
          <w:b/>
          <w:bCs/>
          <w:color w:val="B22222"/>
          <w:sz w:val="68"/>
          <w:szCs w:val="68"/>
        </w:rPr>
        <w:t xml:space="preserve"> la paix intérieure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09"/>
        <w:gridCol w:w="2409"/>
        <w:gridCol w:w="2410"/>
        <w:gridCol w:w="2410"/>
      </w:tblGrid>
      <w:tr w:rsidR="00772104">
        <w:tc>
          <w:tcPr>
            <w:tcW w:w="2409" w:type="dxa"/>
            <w:tcBorders>
              <w:top w:val="none" w:sz="0" w:space="0" w:color="FFFFFF"/>
              <w:left w:val="none" w:sz="0" w:space="0" w:color="FFFFFF"/>
              <w:bottom w:val="none" w:sz="0" w:space="0" w:color="FFFFFF"/>
              <w:right w:val="none" w:sz="0" w:space="0" w:color="FFFFFF"/>
            </w:tcBorders>
          </w:tcPr>
          <w:p w:rsidR="004E434B" w:rsidRDefault="004E434B">
            <w:pPr>
              <w:spacing w:before="80"/>
              <w:jc w:val="center"/>
              <w:rPr>
                <w:i/>
                <w:iCs/>
                <w:color w:val="A08070"/>
                <w:sz w:val="17"/>
                <w:szCs w:val="17"/>
              </w:rPr>
            </w:pPr>
          </w:p>
          <w:p w:rsidR="004E434B" w:rsidRDefault="004E434B">
            <w:pPr>
              <w:spacing w:before="80"/>
              <w:jc w:val="center"/>
              <w:rPr>
                <w:b/>
                <w:bCs/>
                <w:i/>
                <w:iCs/>
                <w:color w:val="A08070"/>
                <w:sz w:val="17"/>
                <w:szCs w:val="17"/>
              </w:rPr>
            </w:pPr>
          </w:p>
          <w:p w:rsidR="004E434B" w:rsidRDefault="004E434B">
            <w:pPr>
              <w:spacing w:before="80"/>
              <w:jc w:val="center"/>
              <w:rPr>
                <w:b/>
                <w:bCs/>
                <w:i/>
                <w:iCs/>
                <w:color w:val="A08070"/>
                <w:sz w:val="17"/>
                <w:szCs w:val="17"/>
              </w:rPr>
            </w:pPr>
          </w:p>
          <w:p w:rsidR="004E434B" w:rsidRDefault="004E434B">
            <w:pPr>
              <w:spacing w:before="80"/>
              <w:jc w:val="center"/>
              <w:rPr>
                <w:b/>
                <w:bCs/>
                <w:i/>
                <w:iCs/>
                <w:color w:val="A08070"/>
                <w:sz w:val="17"/>
                <w:szCs w:val="17"/>
              </w:rPr>
            </w:pPr>
          </w:p>
          <w:p w:rsidR="004E434B" w:rsidRDefault="004E434B" w:rsidP="004E434B">
            <w:pPr>
              <w:spacing w:before="80"/>
              <w:rPr>
                <w:b/>
                <w:bCs/>
                <w:i/>
                <w:iCs/>
                <w:color w:val="A08070"/>
                <w:sz w:val="17"/>
                <w:szCs w:val="17"/>
              </w:rPr>
            </w:pPr>
          </w:p>
          <w:p w:rsidR="004E434B" w:rsidRDefault="004E434B">
            <w:pPr>
              <w:spacing w:before="80"/>
              <w:jc w:val="center"/>
              <w:rPr>
                <w:b/>
                <w:bCs/>
                <w:i/>
                <w:iCs/>
                <w:color w:val="A08070"/>
                <w:sz w:val="17"/>
                <w:szCs w:val="17"/>
              </w:rPr>
            </w:pPr>
            <w:r>
              <w:rPr>
                <w:b/>
                <w:bCs/>
                <w:i/>
                <w:iCs/>
                <w:noProof/>
                <w:color w:val="A08070"/>
                <w:sz w:val="17"/>
                <w:szCs w:val="17"/>
              </w:rPr>
              <w:drawing>
                <wp:inline distT="0" distB="0" distL="0" distR="0" wp14:anchorId="299AD3B3" wp14:editId="33B8342C">
                  <wp:extent cx="851294" cy="1672542"/>
                  <wp:effectExtent l="0" t="0" r="0" b="4445"/>
                  <wp:docPr id="102772536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25368" name="Image 1027725368"/>
                          <pic:cNvPicPr/>
                        </pic:nvPicPr>
                        <pic:blipFill>
                          <a:blip r:embed="rId8">
                            <a:extLst>
                              <a:ext uri="{28A0092B-C50C-407E-A947-70E740481C1C}">
                                <a14:useLocalDpi xmlns:a14="http://schemas.microsoft.com/office/drawing/2010/main" val="0"/>
                              </a:ext>
                            </a:extLst>
                          </a:blip>
                          <a:stretch>
                            <a:fillRect/>
                          </a:stretch>
                        </pic:blipFill>
                        <pic:spPr>
                          <a:xfrm>
                            <a:off x="0" y="0"/>
                            <a:ext cx="859447" cy="1688560"/>
                          </a:xfrm>
                          <a:prstGeom prst="rect">
                            <a:avLst/>
                          </a:prstGeom>
                        </pic:spPr>
                      </pic:pic>
                    </a:graphicData>
                  </a:graphic>
                </wp:inline>
              </w:drawing>
            </w:r>
          </w:p>
          <w:p w:rsidR="004E434B" w:rsidRDefault="004E434B">
            <w:pPr>
              <w:spacing w:before="80"/>
              <w:jc w:val="center"/>
              <w:rPr>
                <w:b/>
                <w:bCs/>
                <w:i/>
                <w:iCs/>
                <w:color w:val="A08070"/>
                <w:sz w:val="17"/>
                <w:szCs w:val="17"/>
              </w:rPr>
            </w:pPr>
          </w:p>
          <w:p w:rsidR="004E434B" w:rsidRDefault="004E434B">
            <w:pPr>
              <w:spacing w:before="80"/>
              <w:jc w:val="center"/>
              <w:rPr>
                <w:b/>
                <w:bCs/>
                <w:i/>
                <w:iCs/>
                <w:color w:val="A08070"/>
                <w:sz w:val="17"/>
                <w:szCs w:val="17"/>
              </w:rPr>
            </w:pPr>
          </w:p>
          <w:p w:rsidR="004E434B" w:rsidRDefault="004E434B">
            <w:pPr>
              <w:spacing w:before="80"/>
              <w:jc w:val="center"/>
              <w:rPr>
                <w:b/>
                <w:bCs/>
                <w:i/>
                <w:iCs/>
                <w:color w:val="A08070"/>
                <w:sz w:val="17"/>
                <w:szCs w:val="17"/>
              </w:rPr>
            </w:pPr>
          </w:p>
          <w:p w:rsidR="004E434B" w:rsidRDefault="004E434B">
            <w:pPr>
              <w:spacing w:before="80"/>
              <w:jc w:val="center"/>
              <w:rPr>
                <w:b/>
                <w:bCs/>
                <w:i/>
                <w:iCs/>
                <w:color w:val="A08070"/>
                <w:sz w:val="17"/>
                <w:szCs w:val="17"/>
              </w:rPr>
            </w:pPr>
          </w:p>
          <w:p w:rsidR="004E434B" w:rsidRDefault="004E434B">
            <w:pPr>
              <w:spacing w:before="80"/>
              <w:jc w:val="center"/>
              <w:rPr>
                <w:b/>
                <w:bCs/>
                <w:i/>
                <w:iCs/>
                <w:color w:val="A08070"/>
                <w:sz w:val="17"/>
                <w:szCs w:val="17"/>
              </w:rPr>
            </w:pPr>
          </w:p>
          <w:p w:rsidR="00772104" w:rsidRDefault="00772104">
            <w:pPr>
              <w:spacing w:before="80"/>
              <w:jc w:val="center"/>
            </w:pPr>
          </w:p>
        </w:tc>
        <w:tc>
          <w:tcPr>
            <w:tcW w:w="2409" w:type="dxa"/>
            <w:tcBorders>
              <w:top w:val="none" w:sz="0" w:space="0" w:color="FFFFFF"/>
              <w:left w:val="none" w:sz="0" w:space="0" w:color="FFFFFF"/>
              <w:bottom w:val="none" w:sz="0" w:space="0" w:color="FFFFFF"/>
              <w:right w:val="none" w:sz="0" w:space="0" w:color="FFFFFF"/>
            </w:tcBorders>
          </w:tcPr>
          <w:p w:rsidR="00772104" w:rsidRPr="004E434B" w:rsidRDefault="004E434B" w:rsidP="004E434B">
            <w:pPr>
              <w:spacing w:before="1500" w:after="1500"/>
              <w:jc w:val="center"/>
              <w:rPr>
                <w:i/>
                <w:iCs/>
                <w:color w:val="A08070"/>
                <w:sz w:val="17"/>
                <w:szCs w:val="17"/>
              </w:rPr>
            </w:pPr>
            <w:r>
              <w:rPr>
                <w:i/>
                <w:iCs/>
                <w:noProof/>
                <w:color w:val="A08070"/>
                <w:sz w:val="17"/>
                <w:szCs w:val="17"/>
              </w:rPr>
              <w:drawing>
                <wp:inline distT="0" distB="0" distL="0" distR="0">
                  <wp:extent cx="833321" cy="1637231"/>
                  <wp:effectExtent l="0" t="0" r="5080" b="1270"/>
                  <wp:docPr id="9171257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25716" name="Image 917125716"/>
                          <pic:cNvPicPr/>
                        </pic:nvPicPr>
                        <pic:blipFill>
                          <a:blip r:embed="rId9">
                            <a:extLst>
                              <a:ext uri="{28A0092B-C50C-407E-A947-70E740481C1C}">
                                <a14:useLocalDpi xmlns:a14="http://schemas.microsoft.com/office/drawing/2010/main" val="0"/>
                              </a:ext>
                            </a:extLst>
                          </a:blip>
                          <a:stretch>
                            <a:fillRect/>
                          </a:stretch>
                        </pic:blipFill>
                        <pic:spPr>
                          <a:xfrm>
                            <a:off x="0" y="0"/>
                            <a:ext cx="845999" cy="1662140"/>
                          </a:xfrm>
                          <a:prstGeom prst="rect">
                            <a:avLst/>
                          </a:prstGeom>
                        </pic:spPr>
                      </pic:pic>
                    </a:graphicData>
                  </a:graphic>
                </wp:inline>
              </w:drawing>
            </w:r>
            <w:proofErr w:type="gramStart"/>
            <w:r>
              <w:rPr>
                <w:i/>
                <w:iCs/>
                <w:color w:val="A08070"/>
                <w:sz w:val="17"/>
                <w:szCs w:val="17"/>
              </w:rPr>
              <w:t>e</w:t>
            </w:r>
            <w:proofErr w:type="gramEnd"/>
            <w:r>
              <w:rPr>
                <w:i/>
                <w:iCs/>
                <w:color w:val="A08070"/>
                <w:sz w:val="17"/>
                <w:szCs w:val="17"/>
              </w:rPr>
              <w:t xml:space="preserve"> </w:t>
            </w:r>
          </w:p>
        </w:tc>
        <w:tc>
          <w:tcPr>
            <w:tcW w:w="2409" w:type="dxa"/>
            <w:tcBorders>
              <w:top w:val="none" w:sz="0" w:space="0" w:color="FFFFFF"/>
              <w:left w:val="none" w:sz="0" w:space="0" w:color="FFFFFF"/>
              <w:bottom w:val="none" w:sz="0" w:space="0" w:color="FFFFFF"/>
              <w:right w:val="none" w:sz="0" w:space="0" w:color="FFFFFF"/>
            </w:tcBorders>
          </w:tcPr>
          <w:p w:rsidR="00772104" w:rsidRDefault="004E434B">
            <w:pPr>
              <w:spacing w:before="1500" w:after="1500"/>
              <w:jc w:val="center"/>
            </w:pPr>
            <w:r>
              <w:rPr>
                <w:i/>
                <w:iCs/>
                <w:color w:val="A08070"/>
                <w:sz w:val="17"/>
                <w:szCs w:val="17"/>
              </w:rPr>
              <w:t xml:space="preserve"> </w:t>
            </w:r>
            <w:r>
              <w:rPr>
                <w:i/>
                <w:iCs/>
                <w:noProof/>
                <w:color w:val="A08070"/>
                <w:sz w:val="17"/>
                <w:szCs w:val="17"/>
              </w:rPr>
              <w:drawing>
                <wp:inline distT="0" distB="0" distL="0" distR="0">
                  <wp:extent cx="836432" cy="1643343"/>
                  <wp:effectExtent l="0" t="0" r="1905" b="0"/>
                  <wp:docPr id="137927754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77540" name="Image 1379277540"/>
                          <pic:cNvPicPr/>
                        </pic:nvPicPr>
                        <pic:blipFill>
                          <a:blip r:embed="rId10">
                            <a:extLst>
                              <a:ext uri="{28A0092B-C50C-407E-A947-70E740481C1C}">
                                <a14:useLocalDpi xmlns:a14="http://schemas.microsoft.com/office/drawing/2010/main" val="0"/>
                              </a:ext>
                            </a:extLst>
                          </a:blip>
                          <a:stretch>
                            <a:fillRect/>
                          </a:stretch>
                        </pic:blipFill>
                        <pic:spPr>
                          <a:xfrm>
                            <a:off x="0" y="0"/>
                            <a:ext cx="857083" cy="1683917"/>
                          </a:xfrm>
                          <a:prstGeom prst="rect">
                            <a:avLst/>
                          </a:prstGeom>
                        </pic:spPr>
                      </pic:pic>
                    </a:graphicData>
                  </a:graphic>
                </wp:inline>
              </w:drawing>
            </w:r>
            <w:proofErr w:type="gramStart"/>
            <w:r>
              <w:rPr>
                <w:i/>
                <w:iCs/>
                <w:color w:val="A08070"/>
                <w:sz w:val="17"/>
                <w:szCs w:val="17"/>
              </w:rPr>
              <w:t>e</w:t>
            </w:r>
            <w:proofErr w:type="gramEnd"/>
            <w:r>
              <w:rPr>
                <w:i/>
                <w:iCs/>
                <w:color w:val="A08070"/>
                <w:sz w:val="17"/>
                <w:szCs w:val="17"/>
              </w:rPr>
              <w:t xml:space="preserve"> </w:t>
            </w:r>
          </w:p>
          <w:p w:rsidR="00772104" w:rsidRDefault="00772104">
            <w:pPr>
              <w:spacing w:before="80"/>
              <w:jc w:val="center"/>
            </w:pPr>
          </w:p>
        </w:tc>
        <w:tc>
          <w:tcPr>
            <w:tcW w:w="2409" w:type="dxa"/>
            <w:tcBorders>
              <w:top w:val="none" w:sz="0" w:space="0" w:color="FFFFFF"/>
              <w:left w:val="none" w:sz="0" w:space="0" w:color="FFFFFF"/>
              <w:bottom w:val="none" w:sz="0" w:space="0" w:color="FFFFFF"/>
              <w:right w:val="none" w:sz="0" w:space="0" w:color="FFFFFF"/>
            </w:tcBorders>
          </w:tcPr>
          <w:p w:rsidR="00772104" w:rsidRDefault="004E434B">
            <w:pPr>
              <w:spacing w:before="1500" w:after="1500"/>
              <w:jc w:val="center"/>
            </w:pPr>
            <w:r>
              <w:rPr>
                <w:i/>
                <w:iCs/>
                <w:noProof/>
                <w:color w:val="A08070"/>
                <w:sz w:val="17"/>
                <w:szCs w:val="17"/>
              </w:rPr>
              <w:drawing>
                <wp:inline distT="0" distB="0" distL="0" distR="0">
                  <wp:extent cx="842219" cy="1654713"/>
                  <wp:effectExtent l="0" t="0" r="0" b="0"/>
                  <wp:docPr id="180854248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42482" name="Image 1808542482"/>
                          <pic:cNvPicPr/>
                        </pic:nvPicPr>
                        <pic:blipFill>
                          <a:blip r:embed="rId11">
                            <a:extLst>
                              <a:ext uri="{28A0092B-C50C-407E-A947-70E740481C1C}">
                                <a14:useLocalDpi xmlns:a14="http://schemas.microsoft.com/office/drawing/2010/main" val="0"/>
                              </a:ext>
                            </a:extLst>
                          </a:blip>
                          <a:stretch>
                            <a:fillRect/>
                          </a:stretch>
                        </pic:blipFill>
                        <pic:spPr>
                          <a:xfrm>
                            <a:off x="0" y="0"/>
                            <a:ext cx="861540" cy="1692673"/>
                          </a:xfrm>
                          <a:prstGeom prst="rect">
                            <a:avLst/>
                          </a:prstGeom>
                        </pic:spPr>
                      </pic:pic>
                    </a:graphicData>
                  </a:graphic>
                </wp:inline>
              </w:drawing>
            </w:r>
          </w:p>
          <w:p w:rsidR="00772104" w:rsidRDefault="00772104">
            <w:pPr>
              <w:spacing w:before="80"/>
              <w:jc w:val="center"/>
            </w:pPr>
          </w:p>
        </w:tc>
      </w:tr>
    </w:tbl>
    <w:p w:rsidR="00772104" w:rsidRDefault="00000000" w:rsidP="004E434B">
      <w:pPr>
        <w:spacing w:before="600" w:after="60"/>
        <w:jc w:val="center"/>
      </w:pPr>
      <w:r>
        <w:rPr>
          <w:i/>
          <w:iCs/>
          <w:sz w:val="24"/>
          <w:szCs w:val="24"/>
        </w:rPr>
        <w:t>Un chemin en quatre étapes, à ton rythme</w:t>
      </w:r>
    </w:p>
    <w:p w:rsidR="00772104" w:rsidRDefault="00000000">
      <w:pPr>
        <w:spacing w:before="700"/>
        <w:jc w:val="center"/>
      </w:pPr>
      <w:r>
        <w:rPr>
          <w:rFonts w:ascii="Bradley Hand ITC" w:eastAsia="Bradley Hand ITC" w:hAnsi="Bradley Hand ITC" w:cs="Bradley Hand ITC"/>
          <w:b/>
          <w:bCs/>
          <w:sz w:val="36"/>
          <w:szCs w:val="36"/>
        </w:rPr>
        <w:t xml:space="preserve">Hélène </w:t>
      </w:r>
      <w:proofErr w:type="spellStart"/>
      <w:r>
        <w:rPr>
          <w:rFonts w:ascii="Bradley Hand ITC" w:eastAsia="Bradley Hand ITC" w:hAnsi="Bradley Hand ITC" w:cs="Bradley Hand ITC"/>
          <w:b/>
          <w:bCs/>
          <w:sz w:val="36"/>
          <w:szCs w:val="36"/>
        </w:rPr>
        <w:t>Poisot</w:t>
      </w:r>
      <w:proofErr w:type="spellEnd"/>
    </w:p>
    <w:p w:rsidR="00772104" w:rsidRDefault="00000000">
      <w:pPr>
        <w:jc w:val="center"/>
      </w:pPr>
      <w:r>
        <w:rPr>
          <w:sz w:val="20"/>
          <w:szCs w:val="20"/>
        </w:rPr>
        <w:t xml:space="preserve">Psychologue, Coach, </w:t>
      </w:r>
      <w:proofErr w:type="spellStart"/>
      <w:r>
        <w:rPr>
          <w:sz w:val="20"/>
          <w:szCs w:val="20"/>
        </w:rPr>
        <w:t>Tarologue</w:t>
      </w:r>
      <w:proofErr w:type="spellEnd"/>
    </w:p>
    <w:p w:rsidR="00772104" w:rsidRDefault="00000000">
      <w:pPr>
        <w:jc w:val="center"/>
      </w:pPr>
      <w:r>
        <w:rPr>
          <w:color w:val="B22222"/>
          <w:sz w:val="18"/>
          <w:szCs w:val="18"/>
        </w:rPr>
        <w:t>letarot-tresorinfini.com</w:t>
      </w:r>
    </w:p>
    <w:p w:rsidR="00772104" w:rsidRDefault="00000000">
      <w:r>
        <w:br w:type="page"/>
      </w:r>
    </w:p>
    <w:p w:rsidR="00772104" w:rsidRDefault="00000000">
      <w:pPr>
        <w:spacing w:before="200" w:after="300"/>
        <w:jc w:val="center"/>
        <w:rPr>
          <w:rFonts w:ascii="Bradley Hand ITC" w:eastAsia="Bradley Hand ITC" w:hAnsi="Bradley Hand ITC" w:cs="Bradley Hand ITC"/>
          <w:b/>
          <w:bCs/>
          <w:color w:val="B22222"/>
          <w:sz w:val="56"/>
          <w:szCs w:val="56"/>
        </w:rPr>
      </w:pPr>
      <w:r>
        <w:rPr>
          <w:rFonts w:ascii="Bradley Hand ITC" w:eastAsia="Bradley Hand ITC" w:hAnsi="Bradley Hand ITC" w:cs="Bradley Hand ITC"/>
          <w:b/>
          <w:bCs/>
          <w:color w:val="B22222"/>
          <w:sz w:val="56"/>
          <w:szCs w:val="56"/>
        </w:rPr>
        <w:lastRenderedPageBreak/>
        <w:t>Bienvenue</w:t>
      </w:r>
    </w:p>
    <w:p w:rsidR="004E434B" w:rsidRDefault="004E434B">
      <w:pPr>
        <w:spacing w:before="200" w:after="300"/>
        <w:jc w:val="center"/>
      </w:pPr>
    </w:p>
    <w:p w:rsidR="00772104" w:rsidRDefault="00000000">
      <w:pPr>
        <w:spacing w:after="260" w:line="340" w:lineRule="auto"/>
        <w:jc w:val="both"/>
      </w:pPr>
      <w:r>
        <w:rPr>
          <w:sz w:val="25"/>
          <w:szCs w:val="25"/>
        </w:rPr>
        <w:t>Tu as peut-être traversé ces derniers temps l'inquiétude, la dispersion, ce sentiment de courir après quelque chose sans savoir quoi. Et pourtant, quelque part en toi, une aspiration demeure : retrouver un espace plus calme.</w:t>
      </w:r>
    </w:p>
    <w:p w:rsidR="00772104" w:rsidRDefault="00000000">
      <w:pPr>
        <w:spacing w:after="260" w:line="340" w:lineRule="auto"/>
        <w:jc w:val="both"/>
      </w:pPr>
      <w:r>
        <w:rPr>
          <w:sz w:val="25"/>
          <w:szCs w:val="25"/>
        </w:rPr>
        <w:t>Ce carnet est un cadeau. Je l'ai conçu pour t'accompagner vers cet espace avec quatre arcanes du Tarot de Marseille : Le Mat, La Roue de Fortune, Le Pendu et Tempérance. Quatre cartes, quatre expériences, un même chemin.</w:t>
      </w:r>
    </w:p>
    <w:p w:rsidR="00772104" w:rsidRDefault="00000000">
      <w:pPr>
        <w:spacing w:after="260" w:line="340" w:lineRule="auto"/>
        <w:jc w:val="both"/>
        <w:rPr>
          <w:sz w:val="25"/>
          <w:szCs w:val="25"/>
        </w:rPr>
      </w:pPr>
      <w:r>
        <w:rPr>
          <w:sz w:val="25"/>
          <w:szCs w:val="25"/>
        </w:rPr>
        <w:t>La paix intérieure n'est pas un état que l'on atteint une fois pour toutes. Elle apparaît, disparaît, revient. Mais chaque rencontre avec elle, même brève, te relie un peu plus à ta réalité profonde.</w:t>
      </w:r>
    </w:p>
    <w:p w:rsidR="004E434B" w:rsidRDefault="004E434B">
      <w:pPr>
        <w:spacing w:after="260" w:line="340" w:lineRule="auto"/>
        <w:jc w:val="both"/>
      </w:pPr>
    </w:p>
    <w:p w:rsidR="00772104" w:rsidRDefault="00000000">
      <w:pPr>
        <w:pBdr>
          <w:bottom w:val="single" w:sz="6" w:space="2" w:color="C9A227"/>
        </w:pBdr>
        <w:spacing w:before="240" w:after="100"/>
        <w:rPr>
          <w:b/>
          <w:bCs/>
          <w:color w:val="B22222"/>
          <w:spacing w:val="20"/>
          <w:sz w:val="20"/>
          <w:szCs w:val="20"/>
        </w:rPr>
      </w:pPr>
      <w:r>
        <w:rPr>
          <w:b/>
          <w:bCs/>
          <w:color w:val="B22222"/>
          <w:spacing w:val="20"/>
          <w:sz w:val="20"/>
          <w:szCs w:val="20"/>
        </w:rPr>
        <w:t>COMMENT UTILISER CE CARNET ?</w:t>
      </w:r>
    </w:p>
    <w:p w:rsidR="004E434B" w:rsidRDefault="004E434B">
      <w:pPr>
        <w:pBdr>
          <w:bottom w:val="single" w:sz="6" w:space="2" w:color="C9A227"/>
        </w:pBdr>
        <w:spacing w:before="240" w:after="100"/>
      </w:pPr>
    </w:p>
    <w:p w:rsidR="00772104" w:rsidRDefault="00000000">
      <w:pPr>
        <w:spacing w:after="160" w:line="312" w:lineRule="auto"/>
        <w:jc w:val="both"/>
      </w:pPr>
      <w:r>
        <w:rPr>
          <w:sz w:val="23"/>
          <w:szCs w:val="23"/>
        </w:rPr>
        <w:t>Il n'y a pas de bonne manière. Tu peux suivre l'ordre des arcanes, t'arrêter longtemps sur l'un d'eux, ou laisser ton intuition choisir la carte qui t'appelle aujourd'hui. Prends le temps d'observer chaque image avant d'écrire : le Tarot parle d'abord aux yeux.</w:t>
      </w:r>
    </w:p>
    <w:p w:rsidR="00772104" w:rsidRDefault="00000000">
      <w:pPr>
        <w:spacing w:after="360"/>
        <w:rPr>
          <w:i/>
          <w:iCs/>
          <w:sz w:val="23"/>
          <w:szCs w:val="23"/>
        </w:rPr>
      </w:pPr>
      <w:r>
        <w:rPr>
          <w:i/>
          <w:iCs/>
          <w:sz w:val="23"/>
          <w:szCs w:val="23"/>
        </w:rPr>
        <w:t>Un stylo, un moment de calme, et tu peux commencer.</w:t>
      </w:r>
    </w:p>
    <w:p w:rsidR="004E434B" w:rsidRDefault="004E434B">
      <w:pPr>
        <w:spacing w:after="3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078"/>
      </w:tblGrid>
      <w:tr w:rsidR="00772104">
        <w:tc>
          <w:tcPr>
            <w:tcW w:w="9638" w:type="dxa"/>
            <w:tcBorders>
              <w:top w:val="none" w:sz="0" w:space="0" w:color="FFFFFF"/>
              <w:left w:val="single" w:sz="18" w:space="0" w:color="C9A227"/>
              <w:bottom w:val="none" w:sz="0" w:space="0" w:color="FFFFFF"/>
              <w:right w:val="none" w:sz="0" w:space="0" w:color="FFFFFF"/>
            </w:tcBorders>
            <w:shd w:val="clear" w:color="auto" w:fill="FEF3EC"/>
            <w:tcMar>
              <w:top w:w="140" w:type="dxa"/>
              <w:left w:w="220" w:type="dxa"/>
              <w:bottom w:w="140" w:type="dxa"/>
              <w:right w:w="220" w:type="dxa"/>
            </w:tcMar>
          </w:tcPr>
          <w:p w:rsidR="00772104" w:rsidRDefault="00000000">
            <w:pPr>
              <w:spacing w:after="100" w:line="276" w:lineRule="auto"/>
            </w:pPr>
            <w:r>
              <w:rPr>
                <w:b/>
                <w:bCs/>
                <w:color w:val="B22222"/>
                <w:spacing w:val="20"/>
                <w:sz w:val="20"/>
                <w:szCs w:val="20"/>
              </w:rPr>
              <w:t>POINT DE DÉPART</w:t>
            </w:r>
          </w:p>
          <w:p w:rsidR="00772104" w:rsidRDefault="00000000">
            <w:pPr>
              <w:spacing w:before="120" w:after="160"/>
            </w:pPr>
            <w:r>
              <w:rPr>
                <w:b/>
                <w:bCs/>
                <w:sz w:val="23"/>
                <w:szCs w:val="23"/>
              </w:rPr>
              <w:t xml:space="preserve">Ma paix intérieure aujourd'hui, de 1 à 10 :   </w:t>
            </w:r>
            <w:proofErr w:type="gramStart"/>
            <w:r>
              <w:rPr>
                <w:b/>
                <w:bCs/>
                <w:color w:val="B22222"/>
                <w:sz w:val="23"/>
                <w:szCs w:val="23"/>
              </w:rPr>
              <w:t>1  2</w:t>
            </w:r>
            <w:proofErr w:type="gramEnd"/>
            <w:r>
              <w:rPr>
                <w:b/>
                <w:bCs/>
                <w:color w:val="B22222"/>
                <w:sz w:val="23"/>
                <w:szCs w:val="23"/>
              </w:rPr>
              <w:t xml:space="preserve">  3  4  5  6  7  8  9  10</w:t>
            </w:r>
          </w:p>
          <w:p w:rsidR="00772104" w:rsidRDefault="00000000">
            <w:pPr>
              <w:spacing w:after="100" w:line="276" w:lineRule="auto"/>
            </w:pPr>
            <w:r>
              <w:rPr>
                <w:b/>
                <w:bCs/>
                <w:sz w:val="23"/>
                <w:szCs w:val="23"/>
              </w:rPr>
              <w:t>Quelques mots pour la décrire :</w:t>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tc>
      </w:tr>
    </w:tbl>
    <w:p w:rsidR="004E434B" w:rsidRDefault="004E434B">
      <w:pPr>
        <w:spacing w:before="400"/>
        <w:jc w:val="right"/>
        <w:rPr>
          <w:rFonts w:ascii="Bradley Hand ITC" w:eastAsia="Bradley Hand ITC" w:hAnsi="Bradley Hand ITC" w:cs="Bradley Hand ITC"/>
          <w:b/>
          <w:bCs/>
          <w:color w:val="B22222"/>
          <w:sz w:val="40"/>
          <w:szCs w:val="40"/>
        </w:rPr>
      </w:pPr>
    </w:p>
    <w:p w:rsidR="00772104" w:rsidRDefault="00000000">
      <w:pPr>
        <w:spacing w:before="400"/>
        <w:jc w:val="right"/>
      </w:pPr>
      <w:r>
        <w:rPr>
          <w:rFonts w:ascii="Bradley Hand ITC" w:eastAsia="Bradley Hand ITC" w:hAnsi="Bradley Hand ITC" w:cs="Bradley Hand ITC"/>
          <w:b/>
          <w:bCs/>
          <w:color w:val="B22222"/>
          <w:sz w:val="40"/>
          <w:szCs w:val="40"/>
        </w:rPr>
        <w:t>Hélène</w:t>
      </w:r>
    </w:p>
    <w:p w:rsidR="00772104" w:rsidRDefault="00000000">
      <w:r>
        <w:lastRenderedPageBreak/>
        <w:br w:type="page"/>
      </w:r>
    </w:p>
    <w:p w:rsidR="00772104" w:rsidRDefault="00000000">
      <w:pPr>
        <w:jc w:val="center"/>
      </w:pPr>
      <w:r>
        <w:rPr>
          <w:b/>
          <w:bCs/>
          <w:color w:val="C9A227"/>
          <w:spacing w:val="60"/>
          <w:sz w:val="18"/>
          <w:szCs w:val="18"/>
        </w:rPr>
        <w:lastRenderedPageBreak/>
        <w:t>ÉTAPE 1</w:t>
      </w:r>
    </w:p>
    <w:p w:rsidR="00772104" w:rsidRDefault="00000000">
      <w:pPr>
        <w:jc w:val="center"/>
      </w:pPr>
      <w:r>
        <w:rPr>
          <w:rFonts w:ascii="Bradley Hand ITC" w:eastAsia="Bradley Hand ITC" w:hAnsi="Bradley Hand ITC" w:cs="Bradley Hand ITC"/>
          <w:b/>
          <w:bCs/>
          <w:color w:val="B22222"/>
          <w:sz w:val="48"/>
          <w:szCs w:val="48"/>
        </w:rPr>
        <w:t>Le Mat</w:t>
      </w:r>
    </w:p>
    <w:p w:rsidR="00772104" w:rsidRDefault="00000000">
      <w:pPr>
        <w:spacing w:after="200"/>
        <w:jc w:val="center"/>
      </w:pPr>
      <w:r>
        <w:rPr>
          <w:rFonts w:ascii="Bradley Hand ITC" w:eastAsia="Bradley Hand ITC" w:hAnsi="Bradley Hand ITC" w:cs="Bradley Hand ITC"/>
          <w:b/>
          <w:bCs/>
          <w:sz w:val="28"/>
          <w:szCs w:val="28"/>
        </w:rPr>
        <w:t>Retrouver mon aspiration</w:t>
      </w:r>
    </w:p>
    <w:p w:rsidR="004E434B" w:rsidRDefault="004E434B">
      <w:pPr>
        <w:pBdr>
          <w:bottom w:val="single" w:sz="6" w:space="2" w:color="C9A227"/>
        </w:pBdr>
        <w:spacing w:before="240" w:after="100"/>
        <w:rPr>
          <w:sz w:val="20"/>
          <w:szCs w:val="20"/>
        </w:rPr>
      </w:pPr>
      <w:r>
        <w:rPr>
          <w:noProof/>
          <w:sz w:val="23"/>
          <w:szCs w:val="23"/>
        </w:rPr>
        <w:drawing>
          <wp:anchor distT="0" distB="0" distL="114300" distR="114300" simplePos="0" relativeHeight="251658240" behindDoc="0" locked="0" layoutInCell="1" allowOverlap="1">
            <wp:simplePos x="0" y="0"/>
            <wp:positionH relativeFrom="margin">
              <wp:posOffset>20239</wp:posOffset>
            </wp:positionH>
            <wp:positionV relativeFrom="margin">
              <wp:posOffset>932815</wp:posOffset>
            </wp:positionV>
            <wp:extent cx="905510" cy="1779270"/>
            <wp:effectExtent l="0" t="0" r="0" b="0"/>
            <wp:wrapSquare wrapText="bothSides"/>
            <wp:docPr id="78777878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78783" name="Image 787778783"/>
                    <pic:cNvPicPr/>
                  </pic:nvPicPr>
                  <pic:blipFill>
                    <a:blip r:embed="rId8">
                      <a:extLst>
                        <a:ext uri="{28A0092B-C50C-407E-A947-70E740481C1C}">
                          <a14:useLocalDpi xmlns:a14="http://schemas.microsoft.com/office/drawing/2010/main" val="0"/>
                        </a:ext>
                      </a:extLst>
                    </a:blip>
                    <a:stretch>
                      <a:fillRect/>
                    </a:stretch>
                  </pic:blipFill>
                  <pic:spPr>
                    <a:xfrm>
                      <a:off x="0" y="0"/>
                      <a:ext cx="905510" cy="1779270"/>
                    </a:xfrm>
                    <a:prstGeom prst="rect">
                      <a:avLst/>
                    </a:prstGeom>
                  </pic:spPr>
                </pic:pic>
              </a:graphicData>
            </a:graphic>
            <wp14:sizeRelH relativeFrom="margin">
              <wp14:pctWidth>0</wp14:pctWidth>
            </wp14:sizeRelH>
            <wp14:sizeRelV relativeFrom="margin">
              <wp14:pctHeight>0</wp14:pctHeight>
            </wp14:sizeRelV>
          </wp:anchor>
        </w:drawing>
      </w:r>
    </w:p>
    <w:p w:rsidR="004E434B" w:rsidRDefault="004E434B" w:rsidP="004E434B">
      <w:pPr>
        <w:spacing w:after="60"/>
      </w:pPr>
      <w:r>
        <w:rPr>
          <w:b/>
          <w:bCs/>
          <w:color w:val="B22222"/>
          <w:spacing w:val="20"/>
          <w:sz w:val="19"/>
          <w:szCs w:val="19"/>
        </w:rPr>
        <w:t>L'ESSENTIEL</w:t>
      </w:r>
    </w:p>
    <w:p w:rsidR="004E434B" w:rsidRPr="004E434B" w:rsidRDefault="004E434B" w:rsidP="004E434B">
      <w:pPr>
        <w:pBdr>
          <w:bottom w:val="single" w:sz="6" w:space="2" w:color="C9A227"/>
        </w:pBdr>
        <w:spacing w:before="240" w:after="100"/>
        <w:rPr>
          <w:sz w:val="23"/>
          <w:szCs w:val="23"/>
        </w:rPr>
      </w:pPr>
      <w:r>
        <w:rPr>
          <w:sz w:val="23"/>
          <w:szCs w:val="23"/>
        </w:rPr>
        <w:t>Le Mat n'a pas de nombre. Son cartouche est vide, comme s'il avait perdu la mémoire de qui il est. Pourtant, il lève la tête vers le ciel et avance à grands pas, poussé par un manque qu'il ne sait pas nommer. Cette aspiration à retrouver la Lumière vit aussi en toi, parfois cachée derrière une multitude de désirs. Derrière eux, un désir essentiel attend d'être reconnu.</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72104">
        <w:tc>
          <w:tcPr>
            <w:tcW w:w="9638" w:type="dxa"/>
            <w:tcBorders>
              <w:top w:val="none" w:sz="0" w:space="0" w:color="FFFFFF"/>
              <w:left w:val="single" w:sz="18" w:space="0" w:color="C9A227"/>
              <w:bottom w:val="none" w:sz="0" w:space="0" w:color="FFFFFF"/>
              <w:right w:val="none" w:sz="0" w:space="0" w:color="FFFFFF"/>
            </w:tcBorders>
            <w:shd w:val="clear" w:color="auto" w:fill="FEF3EC"/>
            <w:tcMar>
              <w:top w:w="140" w:type="dxa"/>
              <w:left w:w="220" w:type="dxa"/>
              <w:bottom w:w="140" w:type="dxa"/>
              <w:right w:w="220" w:type="dxa"/>
            </w:tcMar>
          </w:tcPr>
          <w:p w:rsidR="00772104" w:rsidRDefault="00000000">
            <w:pPr>
              <w:spacing w:after="40"/>
            </w:pPr>
            <w:r>
              <w:rPr>
                <w:i/>
                <w:iCs/>
                <w:sz w:val="23"/>
                <w:szCs w:val="23"/>
              </w:rPr>
              <w:t>Regarde Le Mat quelques instants. Vers quoi lève-t-il la tête ?</w:t>
            </w:r>
          </w:p>
          <w:p w:rsidR="00772104" w:rsidRDefault="00000000">
            <w:pPr>
              <w:spacing w:after="40"/>
            </w:pPr>
            <w:r>
              <w:rPr>
                <w:i/>
                <w:iCs/>
                <w:sz w:val="23"/>
                <w:szCs w:val="23"/>
              </w:rPr>
              <w:t>Et toi, vers quoi se tourne ton regard quand quelque chose te manque ?</w:t>
            </w:r>
          </w:p>
        </w:tc>
      </w:tr>
    </w:tbl>
    <w:p w:rsidR="004E434B" w:rsidRDefault="004E434B">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EXERCICE : DE DÉSIR EN DÉSIR</w:t>
      </w:r>
    </w:p>
    <w:p w:rsidR="00772104" w:rsidRDefault="00000000">
      <w:pPr>
        <w:spacing w:after="80"/>
        <w:ind w:left="340" w:hanging="340"/>
      </w:pPr>
      <w:r>
        <w:rPr>
          <w:b/>
          <w:bCs/>
          <w:color w:val="B22222"/>
          <w:sz w:val="23"/>
          <w:szCs w:val="23"/>
        </w:rPr>
        <w:t xml:space="preserve">1.  </w:t>
      </w:r>
      <w:r>
        <w:rPr>
          <w:sz w:val="23"/>
          <w:szCs w:val="23"/>
        </w:rPr>
        <w:t>Note trois désirs présents dans ta vie en ce moment.</w:t>
      </w:r>
    </w:p>
    <w:p w:rsidR="00772104" w:rsidRDefault="00000000">
      <w:pPr>
        <w:spacing w:after="80"/>
        <w:ind w:left="340" w:hanging="340"/>
      </w:pPr>
      <w:r>
        <w:rPr>
          <w:b/>
          <w:bCs/>
          <w:color w:val="B22222"/>
          <w:sz w:val="23"/>
          <w:szCs w:val="23"/>
        </w:rPr>
        <w:t xml:space="preserve">2.  </w:t>
      </w:r>
      <w:r>
        <w:rPr>
          <w:sz w:val="23"/>
          <w:szCs w:val="23"/>
        </w:rPr>
        <w:t>Pour chacun, demande-toi : « Si je l'obtiens, qu'est-ce que cela m'apporte vraiment ? »</w:t>
      </w:r>
    </w:p>
    <w:p w:rsidR="00772104" w:rsidRDefault="00000000">
      <w:pPr>
        <w:spacing w:after="80"/>
        <w:ind w:left="340" w:hanging="340"/>
      </w:pPr>
      <w:r>
        <w:rPr>
          <w:b/>
          <w:bCs/>
          <w:color w:val="B22222"/>
          <w:sz w:val="23"/>
          <w:szCs w:val="23"/>
        </w:rPr>
        <w:t xml:space="preserve">3.  </w:t>
      </w:r>
      <w:r>
        <w:rPr>
          <w:sz w:val="23"/>
          <w:szCs w:val="23"/>
        </w:rPr>
        <w:t>Pose la même question à ta réponse. Puis encore une fois.</w:t>
      </w:r>
    </w:p>
    <w:p w:rsidR="00772104" w:rsidRDefault="00000000">
      <w:pPr>
        <w:spacing w:after="80"/>
        <w:ind w:left="340" w:hanging="340"/>
        <w:rPr>
          <w:sz w:val="23"/>
          <w:szCs w:val="23"/>
        </w:rPr>
      </w:pPr>
      <w:r>
        <w:rPr>
          <w:b/>
          <w:bCs/>
          <w:color w:val="B22222"/>
          <w:sz w:val="23"/>
          <w:szCs w:val="23"/>
        </w:rPr>
        <w:t xml:space="preserve">4.  </w:t>
      </w:r>
      <w:r>
        <w:rPr>
          <w:sz w:val="23"/>
          <w:szCs w:val="23"/>
        </w:rPr>
        <w:t>Observe : tes trois chemins mènent-ils au même endroit ?</w:t>
      </w:r>
    </w:p>
    <w:p w:rsidR="004E434B" w:rsidRDefault="004E434B">
      <w:pPr>
        <w:spacing w:after="80"/>
        <w:ind w:left="340" w:hanging="340"/>
      </w:pPr>
    </w:p>
    <w:p w:rsidR="00772104" w:rsidRDefault="0077210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2"/>
        <w:gridCol w:w="3214"/>
      </w:tblGrid>
      <w:tr w:rsidR="00772104">
        <w:tc>
          <w:tcPr>
            <w:tcW w:w="3212"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Mon désir</w:t>
            </w:r>
          </w:p>
        </w:tc>
        <w:tc>
          <w:tcPr>
            <w:tcW w:w="3212"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Ce qu'il cherche</w:t>
            </w:r>
          </w:p>
        </w:tc>
        <w:tc>
          <w:tcPr>
            <w:tcW w:w="3214"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Ce qu'il cherche vraiment</w:t>
            </w:r>
          </w:p>
        </w:tc>
      </w:tr>
      <w:tr w:rsidR="00772104">
        <w:trPr>
          <w:trHeight w:val="900"/>
        </w:trPr>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4"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r>
      <w:tr w:rsidR="00772104">
        <w:trPr>
          <w:trHeight w:val="900"/>
        </w:trPr>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4"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r>
      <w:tr w:rsidR="00772104">
        <w:trPr>
          <w:trHeight w:val="900"/>
        </w:trPr>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4"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r>
    </w:tbl>
    <w:p w:rsidR="004E434B" w:rsidRDefault="004E434B">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POUR ANCRER</w:t>
      </w:r>
    </w:p>
    <w:p w:rsidR="00772104" w:rsidRDefault="00000000">
      <w:pPr>
        <w:tabs>
          <w:tab w:val="right" w:leader="dot" w:pos="9638"/>
        </w:tabs>
        <w:spacing w:before="260" w:after="60"/>
      </w:pPr>
      <w:r>
        <w:rPr>
          <w:b/>
          <w:bCs/>
          <w:sz w:val="23"/>
          <w:szCs w:val="23"/>
        </w:rPr>
        <w:t>Mon aspiration profonde, en une phrase :</w:t>
      </w:r>
      <w:r>
        <w:rPr>
          <w:color w:val="B8A99F"/>
        </w:rPr>
        <w:tab/>
      </w:r>
    </w:p>
    <w:p w:rsidR="00772104" w:rsidRDefault="00000000">
      <w:pPr>
        <w:spacing w:before="100"/>
      </w:pPr>
      <w:r>
        <w:rPr>
          <w:i/>
          <w:iCs/>
          <w:sz w:val="20"/>
          <w:szCs w:val="20"/>
        </w:rPr>
        <w:t>Ferme les yeux. À chaque inspiration, accueille cette phrase. Trois respirations suffisent.</w:t>
      </w:r>
    </w:p>
    <w:p w:rsidR="00772104" w:rsidRDefault="00000000">
      <w:r>
        <w:br w:type="page"/>
      </w:r>
    </w:p>
    <w:p w:rsidR="00772104" w:rsidRDefault="00000000">
      <w:pPr>
        <w:jc w:val="center"/>
      </w:pPr>
      <w:r>
        <w:rPr>
          <w:b/>
          <w:bCs/>
          <w:color w:val="C9A227"/>
          <w:spacing w:val="60"/>
          <w:sz w:val="18"/>
          <w:szCs w:val="18"/>
        </w:rPr>
        <w:lastRenderedPageBreak/>
        <w:t>ÉTAPE 2</w:t>
      </w:r>
    </w:p>
    <w:p w:rsidR="00772104" w:rsidRDefault="00000000">
      <w:pPr>
        <w:jc w:val="center"/>
      </w:pPr>
      <w:r>
        <w:rPr>
          <w:rFonts w:ascii="Bradley Hand ITC" w:eastAsia="Bradley Hand ITC" w:hAnsi="Bradley Hand ITC" w:cs="Bradley Hand ITC"/>
          <w:b/>
          <w:bCs/>
          <w:color w:val="B22222"/>
          <w:sz w:val="48"/>
          <w:szCs w:val="48"/>
        </w:rPr>
        <w:t>La Roue de Fortune</w:t>
      </w:r>
    </w:p>
    <w:p w:rsidR="00772104" w:rsidRDefault="00000000">
      <w:pPr>
        <w:spacing w:after="200"/>
        <w:jc w:val="center"/>
      </w:pPr>
      <w:r>
        <w:rPr>
          <w:rFonts w:ascii="Bradley Hand ITC" w:eastAsia="Bradley Hand ITC" w:hAnsi="Bradley Hand ITC" w:cs="Bradley Hand ITC"/>
          <w:b/>
          <w:bCs/>
          <w:sz w:val="28"/>
          <w:szCs w:val="28"/>
        </w:rPr>
        <w:t>Vivre sans m'attacher</w:t>
      </w:r>
    </w:p>
    <w:p w:rsidR="004E434B" w:rsidRDefault="004E434B">
      <w:pPr>
        <w:pBdr>
          <w:bottom w:val="single" w:sz="6" w:space="2" w:color="C9A227"/>
        </w:pBdr>
        <w:spacing w:before="240" w:after="100"/>
        <w:rPr>
          <w:b/>
          <w:bCs/>
          <w:color w:val="B22222"/>
          <w:spacing w:val="20"/>
          <w:sz w:val="20"/>
          <w:szCs w:val="20"/>
        </w:rPr>
      </w:pPr>
      <w:r>
        <w:rPr>
          <w:noProof/>
          <w:sz w:val="23"/>
          <w:szCs w:val="23"/>
        </w:rPr>
        <w:drawing>
          <wp:anchor distT="0" distB="0" distL="114300" distR="114300" simplePos="0" relativeHeight="251659264" behindDoc="0" locked="0" layoutInCell="1" allowOverlap="1">
            <wp:simplePos x="0" y="0"/>
            <wp:positionH relativeFrom="margin">
              <wp:posOffset>-2540</wp:posOffset>
            </wp:positionH>
            <wp:positionV relativeFrom="margin">
              <wp:posOffset>1054727</wp:posOffset>
            </wp:positionV>
            <wp:extent cx="878840" cy="1727200"/>
            <wp:effectExtent l="0" t="0" r="0" b="0"/>
            <wp:wrapSquare wrapText="bothSides"/>
            <wp:docPr id="179985723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57233" name="Image 1799857233"/>
                    <pic:cNvPicPr/>
                  </pic:nvPicPr>
                  <pic:blipFill>
                    <a:blip r:embed="rId9">
                      <a:extLst>
                        <a:ext uri="{28A0092B-C50C-407E-A947-70E740481C1C}">
                          <a14:useLocalDpi xmlns:a14="http://schemas.microsoft.com/office/drawing/2010/main" val="0"/>
                        </a:ext>
                      </a:extLst>
                    </a:blip>
                    <a:stretch>
                      <a:fillRect/>
                    </a:stretch>
                  </pic:blipFill>
                  <pic:spPr>
                    <a:xfrm>
                      <a:off x="0" y="0"/>
                      <a:ext cx="878840" cy="1727200"/>
                    </a:xfrm>
                    <a:prstGeom prst="rect">
                      <a:avLst/>
                    </a:prstGeom>
                  </pic:spPr>
                </pic:pic>
              </a:graphicData>
            </a:graphic>
            <wp14:sizeRelH relativeFrom="margin">
              <wp14:pctWidth>0</wp14:pctWidth>
            </wp14:sizeRelH>
            <wp14:sizeRelV relativeFrom="margin">
              <wp14:pctHeight>0</wp14:pctHeight>
            </wp14:sizeRelV>
          </wp:anchor>
        </w:drawing>
      </w:r>
    </w:p>
    <w:p w:rsidR="004E434B" w:rsidRDefault="004E434B" w:rsidP="004E434B">
      <w:pPr>
        <w:spacing w:after="60"/>
      </w:pPr>
      <w:r>
        <w:rPr>
          <w:b/>
          <w:bCs/>
          <w:color w:val="B22222"/>
          <w:spacing w:val="20"/>
          <w:sz w:val="19"/>
          <w:szCs w:val="19"/>
        </w:rPr>
        <w:t>L'ESSENTIEL</w:t>
      </w:r>
    </w:p>
    <w:p w:rsidR="004E434B" w:rsidRDefault="004E434B" w:rsidP="004E434B">
      <w:pPr>
        <w:pBdr>
          <w:bottom w:val="single" w:sz="6" w:space="2" w:color="C9A227"/>
        </w:pBdr>
        <w:spacing w:before="240" w:after="100"/>
        <w:rPr>
          <w:b/>
          <w:bCs/>
          <w:color w:val="B22222"/>
          <w:spacing w:val="20"/>
          <w:sz w:val="20"/>
          <w:szCs w:val="20"/>
        </w:rPr>
      </w:pPr>
      <w:r>
        <w:rPr>
          <w:sz w:val="23"/>
          <w:szCs w:val="23"/>
        </w:rPr>
        <w:t>Le singe plonge dans l'expérience et remonte sous la forme d'un chien, doré d'une conscience nouvelle. La roue repose sur l'eau mouvante des émotions, qui peut si facilement nous emporter. Mais au sommet, la Sphinge observe, immobile. Elle est cette Conscience Témoin en toi, capable de vivre pleinement l'expérience sans s'attacher à son résultat.</w:t>
      </w:r>
    </w:p>
    <w:p w:rsidR="004E434B" w:rsidRDefault="004E434B">
      <w:pPr>
        <w:pBdr>
          <w:bottom w:val="single" w:sz="6" w:space="2" w:color="C9A227"/>
        </w:pBdr>
        <w:spacing w:before="240" w:after="100"/>
        <w:rPr>
          <w:b/>
          <w:bCs/>
          <w:color w:val="B22222"/>
          <w:spacing w:val="20"/>
          <w:sz w:val="20"/>
          <w:szCs w:val="20"/>
        </w:rPr>
      </w:pPr>
    </w:p>
    <w:p w:rsidR="004E434B" w:rsidRDefault="004E434B">
      <w:pPr>
        <w:pBdr>
          <w:bottom w:val="single" w:sz="6" w:space="2" w:color="C9A227"/>
        </w:pBdr>
        <w:spacing w:before="240" w:after="100"/>
        <w:rPr>
          <w:b/>
          <w:bCs/>
          <w:color w:val="B22222"/>
          <w:spacing w:val="20"/>
          <w:sz w:val="20"/>
          <w:szCs w:val="20"/>
        </w:rPr>
      </w:pPr>
    </w:p>
    <w:p w:rsidR="004E434B" w:rsidRDefault="004E434B">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DEVANT LA CARTE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72104">
        <w:tc>
          <w:tcPr>
            <w:tcW w:w="9638" w:type="dxa"/>
            <w:tcBorders>
              <w:top w:val="none" w:sz="0" w:space="0" w:color="FFFFFF"/>
              <w:left w:val="single" w:sz="18" w:space="0" w:color="C9A227"/>
              <w:bottom w:val="none" w:sz="0" w:space="0" w:color="FFFFFF"/>
              <w:right w:val="none" w:sz="0" w:space="0" w:color="FFFFFF"/>
            </w:tcBorders>
            <w:shd w:val="clear" w:color="auto" w:fill="FEF3EC"/>
            <w:tcMar>
              <w:top w:w="140" w:type="dxa"/>
              <w:left w:w="220" w:type="dxa"/>
              <w:bottom w:w="140" w:type="dxa"/>
              <w:right w:w="220" w:type="dxa"/>
            </w:tcMar>
          </w:tcPr>
          <w:p w:rsidR="00772104" w:rsidRDefault="00000000">
            <w:pPr>
              <w:spacing w:after="40"/>
            </w:pPr>
            <w:r>
              <w:rPr>
                <w:i/>
                <w:iCs/>
                <w:sz w:val="23"/>
                <w:szCs w:val="23"/>
              </w:rPr>
              <w:t xml:space="preserve">Regarde la Sphinge au sommet de la roue. Que </w:t>
            </w:r>
            <w:proofErr w:type="spellStart"/>
            <w:r>
              <w:rPr>
                <w:i/>
                <w:iCs/>
                <w:sz w:val="23"/>
                <w:szCs w:val="23"/>
              </w:rPr>
              <w:t>voit-elle</w:t>
            </w:r>
            <w:proofErr w:type="spellEnd"/>
            <w:r>
              <w:rPr>
                <w:i/>
                <w:iCs/>
                <w:sz w:val="23"/>
                <w:szCs w:val="23"/>
              </w:rPr>
              <w:t xml:space="preserve"> que le singe ne voit pas ?</w:t>
            </w:r>
          </w:p>
          <w:p w:rsidR="00772104" w:rsidRDefault="006611F2">
            <w:pPr>
              <w:spacing w:after="40"/>
            </w:pPr>
            <w:r>
              <w:rPr>
                <w:i/>
                <w:iCs/>
                <w:sz w:val="23"/>
                <w:szCs w:val="23"/>
              </w:rPr>
              <w:t>Pourrais-tu devenir la Sphinge ?</w:t>
            </w:r>
          </w:p>
        </w:tc>
      </w:tr>
    </w:tbl>
    <w:p w:rsidR="004E434B" w:rsidRDefault="004E434B">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EXERCICE : LA POSTURE DE LA SPHINGE</w:t>
      </w:r>
    </w:p>
    <w:p w:rsidR="00772104" w:rsidRDefault="00000000">
      <w:pPr>
        <w:spacing w:after="80"/>
        <w:ind w:left="340" w:hanging="340"/>
      </w:pPr>
      <w:r>
        <w:rPr>
          <w:b/>
          <w:bCs/>
          <w:color w:val="B22222"/>
          <w:sz w:val="23"/>
          <w:szCs w:val="23"/>
        </w:rPr>
        <w:t xml:space="preserve">1.  </w:t>
      </w:r>
      <w:r>
        <w:rPr>
          <w:sz w:val="23"/>
          <w:szCs w:val="23"/>
        </w:rPr>
        <w:t>Choisis une situation qui t'agite en ce moment.</w:t>
      </w:r>
    </w:p>
    <w:p w:rsidR="00772104" w:rsidRDefault="00000000">
      <w:pPr>
        <w:spacing w:after="80"/>
        <w:ind w:left="340" w:hanging="340"/>
      </w:pPr>
      <w:r>
        <w:rPr>
          <w:b/>
          <w:bCs/>
          <w:color w:val="B22222"/>
          <w:sz w:val="23"/>
          <w:szCs w:val="23"/>
        </w:rPr>
        <w:t xml:space="preserve">2.  </w:t>
      </w:r>
      <w:r>
        <w:rPr>
          <w:sz w:val="23"/>
          <w:szCs w:val="23"/>
        </w:rPr>
        <w:t>Décris-la comme le singe : ce que tu ressens, ce que tu crains, ce que tu espères.</w:t>
      </w:r>
    </w:p>
    <w:p w:rsidR="00772104" w:rsidRDefault="00000000">
      <w:pPr>
        <w:spacing w:after="80"/>
        <w:ind w:left="340" w:hanging="340"/>
      </w:pPr>
      <w:r>
        <w:rPr>
          <w:b/>
          <w:bCs/>
          <w:color w:val="B22222"/>
          <w:sz w:val="23"/>
          <w:szCs w:val="23"/>
        </w:rPr>
        <w:t xml:space="preserve">3.  </w:t>
      </w:r>
      <w:r>
        <w:rPr>
          <w:sz w:val="23"/>
          <w:szCs w:val="23"/>
        </w:rPr>
        <w:t>Monte au sommet de la roue. Décris la même situation comme la Sphinge : seulement ce qui se passe, sans jugement ni attente.</w:t>
      </w:r>
    </w:p>
    <w:p w:rsidR="00772104" w:rsidRDefault="00000000">
      <w:pPr>
        <w:spacing w:after="80"/>
        <w:ind w:left="340" w:hanging="340"/>
      </w:pPr>
      <w:r>
        <w:rPr>
          <w:b/>
          <w:bCs/>
          <w:color w:val="B22222"/>
          <w:sz w:val="23"/>
          <w:szCs w:val="23"/>
        </w:rPr>
        <w:t xml:space="preserve">4.  </w:t>
      </w:r>
      <w:r>
        <w:rPr>
          <w:sz w:val="23"/>
          <w:szCs w:val="23"/>
        </w:rPr>
        <w:t>Qu'est-ce qui change en toi entre ces deux regards ?</w:t>
      </w:r>
    </w:p>
    <w:p w:rsidR="00772104" w:rsidRDefault="0077210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772104">
        <w:tc>
          <w:tcPr>
            <w:tcW w:w="4819"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Vu par le singe</w:t>
            </w:r>
          </w:p>
        </w:tc>
        <w:tc>
          <w:tcPr>
            <w:tcW w:w="4819"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Vu par la Sphinge</w:t>
            </w:r>
          </w:p>
        </w:tc>
      </w:tr>
      <w:tr w:rsidR="00772104">
        <w:trPr>
          <w:trHeight w:val="2500"/>
        </w:trPr>
        <w:tc>
          <w:tcPr>
            <w:tcW w:w="4819"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4819"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r>
    </w:tbl>
    <w:p w:rsidR="00772104" w:rsidRDefault="00000000">
      <w:pPr>
        <w:pBdr>
          <w:bottom w:val="single" w:sz="6" w:space="2" w:color="C9A227"/>
        </w:pBdr>
        <w:spacing w:before="240" w:after="100"/>
      </w:pPr>
      <w:r>
        <w:rPr>
          <w:b/>
          <w:bCs/>
          <w:color w:val="B22222"/>
          <w:spacing w:val="20"/>
          <w:sz w:val="20"/>
          <w:szCs w:val="20"/>
        </w:rPr>
        <w:t>POUR ANCRER</w:t>
      </w:r>
    </w:p>
    <w:p w:rsidR="00772104" w:rsidRDefault="00000000">
      <w:pPr>
        <w:tabs>
          <w:tab w:val="right" w:leader="dot" w:pos="9638"/>
        </w:tabs>
        <w:spacing w:before="260" w:after="60"/>
      </w:pPr>
      <w:r>
        <w:rPr>
          <w:b/>
          <w:bCs/>
          <w:sz w:val="23"/>
          <w:szCs w:val="23"/>
        </w:rPr>
        <w:t>J'agis pleinement pour :</w:t>
      </w:r>
      <w:r>
        <w:rPr>
          <w:color w:val="B8A99F"/>
        </w:rPr>
        <w:tab/>
      </w:r>
    </w:p>
    <w:p w:rsidR="00772104" w:rsidRDefault="00000000">
      <w:pPr>
        <w:tabs>
          <w:tab w:val="right" w:leader="dot" w:pos="9638"/>
        </w:tabs>
        <w:spacing w:before="260" w:after="60"/>
      </w:pPr>
      <w:r>
        <w:rPr>
          <w:b/>
          <w:bCs/>
          <w:sz w:val="23"/>
          <w:szCs w:val="23"/>
        </w:rPr>
        <w:t>Je laisse la Vie décider de :</w:t>
      </w:r>
      <w:r>
        <w:rPr>
          <w:color w:val="B8A99F"/>
        </w:rPr>
        <w:tab/>
      </w:r>
    </w:p>
    <w:p w:rsidR="00772104" w:rsidRDefault="00000000">
      <w:r>
        <w:br w:type="page"/>
      </w:r>
    </w:p>
    <w:p w:rsidR="00772104" w:rsidRDefault="00000000">
      <w:pPr>
        <w:jc w:val="center"/>
      </w:pPr>
      <w:r>
        <w:rPr>
          <w:b/>
          <w:bCs/>
          <w:color w:val="C9A227"/>
          <w:spacing w:val="60"/>
          <w:sz w:val="18"/>
          <w:szCs w:val="18"/>
        </w:rPr>
        <w:lastRenderedPageBreak/>
        <w:t>ÉTAPE 3</w:t>
      </w:r>
    </w:p>
    <w:p w:rsidR="00772104" w:rsidRDefault="00000000">
      <w:pPr>
        <w:jc w:val="center"/>
      </w:pPr>
      <w:r>
        <w:rPr>
          <w:rFonts w:ascii="Bradley Hand ITC" w:eastAsia="Bradley Hand ITC" w:hAnsi="Bradley Hand ITC" w:cs="Bradley Hand ITC"/>
          <w:b/>
          <w:bCs/>
          <w:color w:val="B22222"/>
          <w:sz w:val="48"/>
          <w:szCs w:val="48"/>
        </w:rPr>
        <w:t>Le Pendu</w:t>
      </w:r>
    </w:p>
    <w:p w:rsidR="00772104" w:rsidRDefault="00000000">
      <w:pPr>
        <w:spacing w:after="200"/>
        <w:jc w:val="center"/>
      </w:pPr>
      <w:r>
        <w:rPr>
          <w:rFonts w:ascii="Bradley Hand ITC" w:eastAsia="Bradley Hand ITC" w:hAnsi="Bradley Hand ITC" w:cs="Bradley Hand ITC"/>
          <w:b/>
          <w:bCs/>
          <w:sz w:val="28"/>
          <w:szCs w:val="28"/>
        </w:rPr>
        <w:t>M'abandonner</w:t>
      </w:r>
    </w:p>
    <w:p w:rsidR="00B41055" w:rsidRDefault="00B41055">
      <w:pPr>
        <w:pBdr>
          <w:bottom w:val="single" w:sz="6" w:space="2" w:color="C9A227"/>
        </w:pBdr>
        <w:spacing w:before="240" w:after="100"/>
        <w:rPr>
          <w:b/>
          <w:bCs/>
          <w:color w:val="B22222"/>
          <w:spacing w:val="20"/>
          <w:sz w:val="20"/>
          <w:szCs w:val="20"/>
        </w:rPr>
      </w:pPr>
      <w:r>
        <w:rPr>
          <w:b/>
          <w:bCs/>
          <w:noProof/>
          <w:color w:val="B22222"/>
          <w:spacing w:val="20"/>
          <w:sz w:val="19"/>
          <w:szCs w:val="19"/>
        </w:rPr>
        <w:drawing>
          <wp:anchor distT="0" distB="0" distL="114300" distR="114300" simplePos="0" relativeHeight="251660288" behindDoc="0" locked="0" layoutInCell="1" allowOverlap="1">
            <wp:simplePos x="0" y="0"/>
            <wp:positionH relativeFrom="margin">
              <wp:posOffset>-2540</wp:posOffset>
            </wp:positionH>
            <wp:positionV relativeFrom="margin">
              <wp:posOffset>1066165</wp:posOffset>
            </wp:positionV>
            <wp:extent cx="798195" cy="1568450"/>
            <wp:effectExtent l="0" t="0" r="1905" b="6350"/>
            <wp:wrapSquare wrapText="bothSides"/>
            <wp:docPr id="150611066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10666" name="Image 1506110666"/>
                    <pic:cNvPicPr/>
                  </pic:nvPicPr>
                  <pic:blipFill>
                    <a:blip r:embed="rId10">
                      <a:extLst>
                        <a:ext uri="{28A0092B-C50C-407E-A947-70E740481C1C}">
                          <a14:useLocalDpi xmlns:a14="http://schemas.microsoft.com/office/drawing/2010/main" val="0"/>
                        </a:ext>
                      </a:extLst>
                    </a:blip>
                    <a:stretch>
                      <a:fillRect/>
                    </a:stretch>
                  </pic:blipFill>
                  <pic:spPr>
                    <a:xfrm>
                      <a:off x="0" y="0"/>
                      <a:ext cx="798195" cy="1568450"/>
                    </a:xfrm>
                    <a:prstGeom prst="rect">
                      <a:avLst/>
                    </a:prstGeom>
                  </pic:spPr>
                </pic:pic>
              </a:graphicData>
            </a:graphic>
            <wp14:sizeRelH relativeFrom="margin">
              <wp14:pctWidth>0</wp14:pctWidth>
            </wp14:sizeRelH>
            <wp14:sizeRelV relativeFrom="margin">
              <wp14:pctHeight>0</wp14:pctHeight>
            </wp14:sizeRelV>
          </wp:anchor>
        </w:drawing>
      </w:r>
    </w:p>
    <w:p w:rsidR="00B41055" w:rsidRDefault="00B41055" w:rsidP="00B41055">
      <w:pPr>
        <w:spacing w:after="60"/>
      </w:pPr>
      <w:r>
        <w:rPr>
          <w:b/>
          <w:bCs/>
          <w:color w:val="B22222"/>
          <w:spacing w:val="20"/>
          <w:sz w:val="19"/>
          <w:szCs w:val="19"/>
        </w:rPr>
        <w:t>L'ESSENTIEL</w:t>
      </w:r>
    </w:p>
    <w:p w:rsidR="00B41055" w:rsidRDefault="00B41055" w:rsidP="00B41055">
      <w:pPr>
        <w:pBdr>
          <w:bottom w:val="single" w:sz="6" w:space="2" w:color="C9A227"/>
        </w:pBdr>
        <w:spacing w:before="240" w:after="100"/>
        <w:rPr>
          <w:b/>
          <w:bCs/>
          <w:color w:val="B22222"/>
          <w:spacing w:val="20"/>
          <w:sz w:val="20"/>
          <w:szCs w:val="20"/>
        </w:rPr>
      </w:pPr>
      <w:r>
        <w:rPr>
          <w:sz w:val="23"/>
          <w:szCs w:val="23"/>
        </w:rPr>
        <w:t>Suspendu par un pied sans être vraiment attaché, les bras derrière le dos, Le Pendu semble ne rien faire. Et pourtant, son visage est paisible. Sa jambe croisée dessine un 4, le nombre de la réalisation : au dehors, la non-action ; au dedans, quelque chose s'accomplit. Il a cessé de vouloir tout diriger. Il fait sa part, et confie le reste à la Vie.</w:t>
      </w:r>
    </w:p>
    <w:p w:rsidR="00B41055" w:rsidRDefault="00B41055">
      <w:pPr>
        <w:pBdr>
          <w:bottom w:val="single" w:sz="6" w:space="2" w:color="C9A227"/>
        </w:pBdr>
        <w:spacing w:before="240" w:after="100"/>
        <w:rPr>
          <w:b/>
          <w:bCs/>
          <w:color w:val="B22222"/>
          <w:spacing w:val="20"/>
          <w:sz w:val="20"/>
          <w:szCs w:val="20"/>
        </w:rPr>
      </w:pPr>
    </w:p>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DEVANT LA CARTE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72104">
        <w:tc>
          <w:tcPr>
            <w:tcW w:w="9638" w:type="dxa"/>
            <w:tcBorders>
              <w:top w:val="none" w:sz="0" w:space="0" w:color="FFFFFF"/>
              <w:left w:val="single" w:sz="18" w:space="0" w:color="C9A227"/>
              <w:bottom w:val="none" w:sz="0" w:space="0" w:color="FFFFFF"/>
              <w:right w:val="none" w:sz="0" w:space="0" w:color="FFFFFF"/>
            </w:tcBorders>
            <w:shd w:val="clear" w:color="auto" w:fill="FEF3EC"/>
            <w:tcMar>
              <w:top w:w="140" w:type="dxa"/>
              <w:left w:w="220" w:type="dxa"/>
              <w:bottom w:w="140" w:type="dxa"/>
              <w:right w:w="220" w:type="dxa"/>
            </w:tcMar>
          </w:tcPr>
          <w:p w:rsidR="00772104" w:rsidRDefault="00000000">
            <w:pPr>
              <w:spacing w:after="40"/>
            </w:pPr>
            <w:r>
              <w:rPr>
                <w:i/>
                <w:iCs/>
                <w:sz w:val="23"/>
                <w:szCs w:val="23"/>
              </w:rPr>
              <w:t>Regarde son visage. Comment peut-on avoir la tête en bas et rester en paix ?</w:t>
            </w:r>
          </w:p>
          <w:p w:rsidR="00772104" w:rsidRDefault="00000000">
            <w:pPr>
              <w:spacing w:after="40"/>
            </w:pPr>
            <w:r>
              <w:rPr>
                <w:i/>
                <w:iCs/>
                <w:sz w:val="23"/>
                <w:szCs w:val="23"/>
              </w:rPr>
              <w:t>Quelle situation met ta vie « à l'envers » en ce moment ?</w:t>
            </w:r>
          </w:p>
        </w:tc>
      </w:tr>
    </w:tbl>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EXERCICE : LES DEUX COLONNES</w:t>
      </w:r>
    </w:p>
    <w:p w:rsidR="00772104" w:rsidRDefault="00000000">
      <w:pPr>
        <w:spacing w:after="80"/>
        <w:ind w:left="340" w:hanging="340"/>
      </w:pPr>
      <w:r>
        <w:rPr>
          <w:b/>
          <w:bCs/>
          <w:color w:val="B22222"/>
          <w:sz w:val="23"/>
          <w:szCs w:val="23"/>
        </w:rPr>
        <w:t xml:space="preserve">1.  </w:t>
      </w:r>
      <w:r>
        <w:rPr>
          <w:sz w:val="23"/>
          <w:szCs w:val="23"/>
        </w:rPr>
        <w:t>Choisis une situation qui te préoccupe.</w:t>
      </w:r>
    </w:p>
    <w:p w:rsidR="00772104" w:rsidRDefault="00000000">
      <w:pPr>
        <w:spacing w:after="80"/>
        <w:ind w:left="340" w:hanging="340"/>
      </w:pPr>
      <w:r>
        <w:rPr>
          <w:b/>
          <w:bCs/>
          <w:color w:val="B22222"/>
          <w:sz w:val="23"/>
          <w:szCs w:val="23"/>
        </w:rPr>
        <w:t xml:space="preserve">2.  </w:t>
      </w:r>
      <w:r>
        <w:rPr>
          <w:sz w:val="23"/>
          <w:szCs w:val="23"/>
        </w:rPr>
        <w:t>Répartis tout ce qui la compose dans les deux colonnes.</w:t>
      </w:r>
    </w:p>
    <w:p w:rsidR="00772104" w:rsidRDefault="00000000">
      <w:pPr>
        <w:spacing w:after="80"/>
        <w:ind w:left="340" w:hanging="340"/>
      </w:pPr>
      <w:r>
        <w:rPr>
          <w:b/>
          <w:bCs/>
          <w:color w:val="B22222"/>
          <w:sz w:val="23"/>
          <w:szCs w:val="23"/>
        </w:rPr>
        <w:t xml:space="preserve">3.  </w:t>
      </w:r>
      <w:r>
        <w:rPr>
          <w:sz w:val="23"/>
          <w:szCs w:val="23"/>
        </w:rPr>
        <w:t>À gauche, entoure une action que tu peux poser cette semaine.</w:t>
      </w:r>
    </w:p>
    <w:p w:rsidR="00772104" w:rsidRDefault="00000000">
      <w:pPr>
        <w:spacing w:after="80"/>
        <w:ind w:left="340" w:hanging="340"/>
      </w:pPr>
      <w:r>
        <w:rPr>
          <w:b/>
          <w:bCs/>
          <w:color w:val="B22222"/>
          <w:sz w:val="23"/>
          <w:szCs w:val="23"/>
        </w:rPr>
        <w:t xml:space="preserve">4.  </w:t>
      </w:r>
      <w:r>
        <w:rPr>
          <w:sz w:val="23"/>
          <w:szCs w:val="23"/>
        </w:rPr>
        <w:t>À droite, relis chaque ligne et respire. Ce n'est pas à toi de le porter.</w:t>
      </w:r>
    </w:p>
    <w:p w:rsidR="00772104" w:rsidRDefault="0077210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772104">
        <w:tc>
          <w:tcPr>
            <w:tcW w:w="4819"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Ce qui dépend de moi</w:t>
            </w:r>
          </w:p>
        </w:tc>
        <w:tc>
          <w:tcPr>
            <w:tcW w:w="4819"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Ce qui ne dépend pas de moi</w:t>
            </w:r>
          </w:p>
        </w:tc>
      </w:tr>
      <w:tr w:rsidR="00772104">
        <w:trPr>
          <w:trHeight w:val="2500"/>
        </w:trPr>
        <w:tc>
          <w:tcPr>
            <w:tcW w:w="4819"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4819"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r>
    </w:tbl>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POUR ANCRER</w:t>
      </w:r>
    </w:p>
    <w:p w:rsidR="00772104" w:rsidRDefault="00000000">
      <w:pPr>
        <w:tabs>
          <w:tab w:val="right" w:leader="dot" w:pos="9638"/>
        </w:tabs>
        <w:spacing w:before="260" w:after="60"/>
      </w:pPr>
      <w:r>
        <w:rPr>
          <w:b/>
          <w:bCs/>
          <w:sz w:val="23"/>
          <w:szCs w:val="23"/>
        </w:rPr>
        <w:t>Je fais ma part</w:t>
      </w:r>
      <w:r w:rsidR="00B41055">
        <w:rPr>
          <w:b/>
          <w:bCs/>
          <w:sz w:val="23"/>
          <w:szCs w:val="23"/>
        </w:rPr>
        <w:t> </w:t>
      </w:r>
      <w:r>
        <w:rPr>
          <w:b/>
          <w:bCs/>
          <w:sz w:val="23"/>
          <w:szCs w:val="23"/>
        </w:rPr>
        <w:t>:</w:t>
      </w:r>
      <w:r>
        <w:rPr>
          <w:color w:val="B8A99F"/>
        </w:rPr>
        <w:tab/>
      </w:r>
    </w:p>
    <w:p w:rsidR="00772104" w:rsidRDefault="00000000">
      <w:pPr>
        <w:tabs>
          <w:tab w:val="right" w:leader="dot" w:pos="9638"/>
        </w:tabs>
        <w:spacing w:before="260" w:after="60"/>
      </w:pPr>
      <w:r>
        <w:rPr>
          <w:b/>
          <w:bCs/>
          <w:sz w:val="23"/>
          <w:szCs w:val="23"/>
        </w:rPr>
        <w:t>Je confie à la Vie</w:t>
      </w:r>
      <w:r w:rsidR="00B41055">
        <w:rPr>
          <w:b/>
          <w:bCs/>
          <w:sz w:val="23"/>
          <w:szCs w:val="23"/>
        </w:rPr>
        <w:t> </w:t>
      </w:r>
      <w:r>
        <w:rPr>
          <w:b/>
          <w:bCs/>
          <w:sz w:val="23"/>
          <w:szCs w:val="23"/>
        </w:rPr>
        <w:t>:</w:t>
      </w:r>
      <w:r>
        <w:rPr>
          <w:color w:val="B8A99F"/>
        </w:rPr>
        <w:tab/>
      </w:r>
    </w:p>
    <w:p w:rsidR="00772104" w:rsidRDefault="00000000">
      <w:pPr>
        <w:spacing w:before="100"/>
      </w:pPr>
      <w:r>
        <w:rPr>
          <w:i/>
          <w:iCs/>
          <w:sz w:val="20"/>
          <w:szCs w:val="20"/>
        </w:rPr>
        <w:t>Laisse tomber les épaules, pose les mains derrière le dos comme Le Pendu, et respire trois fois.</w:t>
      </w:r>
    </w:p>
    <w:p w:rsidR="00772104" w:rsidRDefault="00000000">
      <w:r>
        <w:br w:type="page"/>
      </w:r>
    </w:p>
    <w:p w:rsidR="00772104" w:rsidRDefault="00000000">
      <w:pPr>
        <w:jc w:val="center"/>
      </w:pPr>
      <w:r>
        <w:rPr>
          <w:b/>
          <w:bCs/>
          <w:color w:val="C9A227"/>
          <w:spacing w:val="60"/>
          <w:sz w:val="18"/>
          <w:szCs w:val="18"/>
        </w:rPr>
        <w:lastRenderedPageBreak/>
        <w:t>ÉTAPE 4</w:t>
      </w:r>
    </w:p>
    <w:p w:rsidR="00772104" w:rsidRDefault="00000000">
      <w:pPr>
        <w:jc w:val="center"/>
      </w:pPr>
      <w:r>
        <w:rPr>
          <w:rFonts w:ascii="Bradley Hand ITC" w:eastAsia="Bradley Hand ITC" w:hAnsi="Bradley Hand ITC" w:cs="Bradley Hand ITC"/>
          <w:b/>
          <w:bCs/>
          <w:color w:val="B22222"/>
          <w:sz w:val="48"/>
          <w:szCs w:val="48"/>
        </w:rPr>
        <w:t>Tempérance</w:t>
      </w:r>
    </w:p>
    <w:p w:rsidR="00772104" w:rsidRDefault="00000000">
      <w:pPr>
        <w:spacing w:after="200"/>
        <w:jc w:val="center"/>
      </w:pPr>
      <w:r>
        <w:rPr>
          <w:rFonts w:ascii="Bradley Hand ITC" w:eastAsia="Bradley Hand ITC" w:hAnsi="Bradley Hand ITC" w:cs="Bradley Hand ITC"/>
          <w:b/>
          <w:bCs/>
          <w:sz w:val="28"/>
          <w:szCs w:val="28"/>
        </w:rPr>
        <w:t>Relier</w:t>
      </w:r>
    </w:p>
    <w:p w:rsidR="00B41055" w:rsidRDefault="00B41055">
      <w:pPr>
        <w:pBdr>
          <w:bottom w:val="single" w:sz="6" w:space="2" w:color="C9A227"/>
        </w:pBdr>
        <w:spacing w:before="240" w:after="100"/>
        <w:rPr>
          <w:b/>
          <w:bCs/>
          <w:color w:val="B22222"/>
          <w:spacing w:val="20"/>
          <w:sz w:val="20"/>
          <w:szCs w:val="20"/>
        </w:rPr>
      </w:pPr>
      <w:r>
        <w:rPr>
          <w:noProof/>
          <w:sz w:val="23"/>
          <w:szCs w:val="23"/>
        </w:rPr>
        <w:drawing>
          <wp:anchor distT="0" distB="0" distL="114300" distR="114300" simplePos="0" relativeHeight="251661312" behindDoc="0" locked="0" layoutInCell="1" allowOverlap="1">
            <wp:simplePos x="0" y="0"/>
            <wp:positionH relativeFrom="margin">
              <wp:posOffset>8890</wp:posOffset>
            </wp:positionH>
            <wp:positionV relativeFrom="margin">
              <wp:posOffset>996926</wp:posOffset>
            </wp:positionV>
            <wp:extent cx="772160" cy="1517650"/>
            <wp:effectExtent l="0" t="0" r="2540" b="6350"/>
            <wp:wrapSquare wrapText="bothSides"/>
            <wp:docPr id="162940474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04745" name="Image 1629404745"/>
                    <pic:cNvPicPr/>
                  </pic:nvPicPr>
                  <pic:blipFill>
                    <a:blip r:embed="rId11">
                      <a:extLst>
                        <a:ext uri="{28A0092B-C50C-407E-A947-70E740481C1C}">
                          <a14:useLocalDpi xmlns:a14="http://schemas.microsoft.com/office/drawing/2010/main" val="0"/>
                        </a:ext>
                      </a:extLst>
                    </a:blip>
                    <a:stretch>
                      <a:fillRect/>
                    </a:stretch>
                  </pic:blipFill>
                  <pic:spPr>
                    <a:xfrm>
                      <a:off x="0" y="0"/>
                      <a:ext cx="772160" cy="1517650"/>
                    </a:xfrm>
                    <a:prstGeom prst="rect">
                      <a:avLst/>
                    </a:prstGeom>
                  </pic:spPr>
                </pic:pic>
              </a:graphicData>
            </a:graphic>
            <wp14:sizeRelH relativeFrom="margin">
              <wp14:pctWidth>0</wp14:pctWidth>
            </wp14:sizeRelH>
            <wp14:sizeRelV relativeFrom="margin">
              <wp14:pctHeight>0</wp14:pctHeight>
            </wp14:sizeRelV>
          </wp:anchor>
        </w:drawing>
      </w:r>
    </w:p>
    <w:p w:rsidR="00B41055" w:rsidRDefault="00B41055" w:rsidP="00B41055">
      <w:pPr>
        <w:spacing w:after="60"/>
      </w:pPr>
      <w:r>
        <w:rPr>
          <w:b/>
          <w:bCs/>
          <w:color w:val="B22222"/>
          <w:spacing w:val="20"/>
          <w:sz w:val="19"/>
          <w:szCs w:val="19"/>
        </w:rPr>
        <w:t>L'ESSENTIEL</w:t>
      </w:r>
    </w:p>
    <w:p w:rsidR="00B41055" w:rsidRDefault="00B41055" w:rsidP="00B41055">
      <w:pPr>
        <w:pBdr>
          <w:bottom w:val="single" w:sz="6" w:space="2" w:color="C9A227"/>
        </w:pBdr>
        <w:spacing w:before="240" w:after="100"/>
        <w:rPr>
          <w:b/>
          <w:bCs/>
          <w:color w:val="B22222"/>
          <w:spacing w:val="20"/>
          <w:sz w:val="20"/>
          <w:szCs w:val="20"/>
        </w:rPr>
      </w:pPr>
      <w:r>
        <w:rPr>
          <w:sz w:val="23"/>
          <w:szCs w:val="23"/>
        </w:rPr>
        <w:t>Tempérance porte des ailes, comme les anges, et voyage entre les mondes. Entre ses deux jarres, une énergie circule sans cesse. Tout est courbe dans sa robe : elle ne sépare pas, elle relie. Son nombre, 14, unit le 1 de la conscience et le 4 de la matière. Elle t'invite à vivre dans ces deux mondes à la fois.</w:t>
      </w:r>
    </w:p>
    <w:p w:rsidR="00B41055" w:rsidRDefault="00B41055">
      <w:pPr>
        <w:pBdr>
          <w:bottom w:val="single" w:sz="6" w:space="2" w:color="C9A227"/>
        </w:pBdr>
        <w:spacing w:before="240" w:after="100"/>
        <w:rPr>
          <w:b/>
          <w:bCs/>
          <w:color w:val="B22222"/>
          <w:spacing w:val="20"/>
          <w:sz w:val="20"/>
          <w:szCs w:val="20"/>
        </w:rPr>
      </w:pPr>
    </w:p>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DEVANT LA CARTE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72104">
        <w:tc>
          <w:tcPr>
            <w:tcW w:w="9638" w:type="dxa"/>
            <w:tcBorders>
              <w:top w:val="none" w:sz="0" w:space="0" w:color="FFFFFF"/>
              <w:left w:val="single" w:sz="18" w:space="0" w:color="C9A227"/>
              <w:bottom w:val="none" w:sz="0" w:space="0" w:color="FFFFFF"/>
              <w:right w:val="none" w:sz="0" w:space="0" w:color="FFFFFF"/>
            </w:tcBorders>
            <w:shd w:val="clear" w:color="auto" w:fill="FEF3EC"/>
            <w:tcMar>
              <w:top w:w="140" w:type="dxa"/>
              <w:left w:w="220" w:type="dxa"/>
              <w:bottom w:w="140" w:type="dxa"/>
              <w:right w:w="220" w:type="dxa"/>
            </w:tcMar>
          </w:tcPr>
          <w:p w:rsidR="00772104" w:rsidRDefault="00000000">
            <w:pPr>
              <w:spacing w:after="40"/>
            </w:pPr>
            <w:r>
              <w:rPr>
                <w:i/>
                <w:iCs/>
                <w:sz w:val="23"/>
                <w:szCs w:val="23"/>
              </w:rPr>
              <w:t>Suis du regard le flux entre les deux jarres. Qu'est-ce qui circule ?</w:t>
            </w:r>
          </w:p>
          <w:p w:rsidR="00772104" w:rsidRDefault="00000000">
            <w:pPr>
              <w:spacing w:after="40"/>
            </w:pPr>
            <w:r>
              <w:rPr>
                <w:i/>
                <w:iCs/>
                <w:sz w:val="23"/>
                <w:szCs w:val="23"/>
              </w:rPr>
              <w:t>En toi, entre quelles parties de toi-même ce mouvement pourrait-il circuler ?</w:t>
            </w:r>
          </w:p>
        </w:tc>
      </w:tr>
    </w:tbl>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EXERCICE : RELIER UNE OPPOSITION</w:t>
      </w:r>
    </w:p>
    <w:p w:rsidR="00772104" w:rsidRDefault="00000000">
      <w:pPr>
        <w:spacing w:after="80"/>
        <w:ind w:left="340" w:hanging="340"/>
      </w:pPr>
      <w:r>
        <w:rPr>
          <w:b/>
          <w:bCs/>
          <w:color w:val="B22222"/>
          <w:sz w:val="23"/>
          <w:szCs w:val="23"/>
        </w:rPr>
        <w:t xml:space="preserve">1.  </w:t>
      </w:r>
      <w:r>
        <w:rPr>
          <w:sz w:val="23"/>
          <w:szCs w:val="23"/>
        </w:rPr>
        <w:t>Note une opposition qui te traverse : en toi, avec quelqu'un, ou entre deux choix.</w:t>
      </w:r>
    </w:p>
    <w:p w:rsidR="00772104" w:rsidRDefault="00000000">
      <w:pPr>
        <w:spacing w:after="80"/>
        <w:ind w:left="340" w:hanging="340"/>
      </w:pPr>
      <w:r>
        <w:rPr>
          <w:b/>
          <w:bCs/>
          <w:color w:val="B22222"/>
          <w:sz w:val="23"/>
          <w:szCs w:val="23"/>
        </w:rPr>
        <w:t xml:space="preserve">2.  </w:t>
      </w:r>
      <w:r>
        <w:rPr>
          <w:sz w:val="23"/>
          <w:szCs w:val="23"/>
        </w:rPr>
        <w:t>Place un pôle dans chaque jarre.</w:t>
      </w:r>
    </w:p>
    <w:p w:rsidR="00772104" w:rsidRDefault="00000000">
      <w:pPr>
        <w:spacing w:after="80"/>
        <w:ind w:left="340" w:hanging="340"/>
      </w:pPr>
      <w:r>
        <w:rPr>
          <w:b/>
          <w:bCs/>
          <w:color w:val="B22222"/>
          <w:sz w:val="23"/>
          <w:szCs w:val="23"/>
        </w:rPr>
        <w:t xml:space="preserve">3.  </w:t>
      </w:r>
      <w:r>
        <w:rPr>
          <w:sz w:val="23"/>
          <w:szCs w:val="23"/>
        </w:rPr>
        <w:t>Pour chacun, cherche ce qu'il a de juste ou de précieux.</w:t>
      </w:r>
    </w:p>
    <w:p w:rsidR="00772104" w:rsidRDefault="00000000">
      <w:pPr>
        <w:spacing w:after="80"/>
        <w:ind w:left="340" w:hanging="340"/>
      </w:pPr>
      <w:r>
        <w:rPr>
          <w:b/>
          <w:bCs/>
          <w:color w:val="B22222"/>
          <w:sz w:val="23"/>
          <w:szCs w:val="23"/>
        </w:rPr>
        <w:t xml:space="preserve">4.  </w:t>
      </w:r>
      <w:r>
        <w:rPr>
          <w:sz w:val="23"/>
          <w:szCs w:val="23"/>
        </w:rPr>
        <w:t>Qu'est-ce qui pourrait circuler de l'un à l'autre ? Quel chemin nouveau apparaît ?</w:t>
      </w:r>
    </w:p>
    <w:p w:rsidR="00772104" w:rsidRDefault="0077210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2"/>
        <w:gridCol w:w="3214"/>
      </w:tblGrid>
      <w:tr w:rsidR="00772104">
        <w:tc>
          <w:tcPr>
            <w:tcW w:w="3212"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Jarre 1</w:t>
            </w:r>
          </w:p>
        </w:tc>
        <w:tc>
          <w:tcPr>
            <w:tcW w:w="3212"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Ce qui circule</w:t>
            </w:r>
          </w:p>
        </w:tc>
        <w:tc>
          <w:tcPr>
            <w:tcW w:w="3214" w:type="dxa"/>
            <w:tcBorders>
              <w:top w:val="single" w:sz="4" w:space="0" w:color="D9B8A6"/>
              <w:left w:val="single" w:sz="4" w:space="0" w:color="D9B8A6"/>
              <w:bottom w:val="single" w:sz="4" w:space="0" w:color="D9B8A6"/>
              <w:right w:val="single" w:sz="4" w:space="0" w:color="D9B8A6"/>
            </w:tcBorders>
            <w:shd w:val="clear" w:color="auto" w:fill="FCE5D8"/>
            <w:tcMar>
              <w:top w:w="80" w:type="dxa"/>
              <w:left w:w="120" w:type="dxa"/>
              <w:bottom w:w="80" w:type="dxa"/>
              <w:right w:w="120" w:type="dxa"/>
            </w:tcMar>
            <w:vAlign w:val="center"/>
          </w:tcPr>
          <w:p w:rsidR="00772104" w:rsidRDefault="00000000">
            <w:pPr>
              <w:jc w:val="center"/>
            </w:pPr>
            <w:r>
              <w:rPr>
                <w:b/>
                <w:bCs/>
                <w:sz w:val="19"/>
                <w:szCs w:val="19"/>
              </w:rPr>
              <w:t>Jarre 2</w:t>
            </w:r>
          </w:p>
        </w:tc>
      </w:tr>
      <w:tr w:rsidR="00772104">
        <w:trPr>
          <w:trHeight w:val="2500"/>
        </w:trPr>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2"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c>
          <w:tcPr>
            <w:tcW w:w="3214" w:type="dxa"/>
            <w:tcBorders>
              <w:top w:val="single" w:sz="4" w:space="0" w:color="D9B8A6"/>
              <w:left w:val="single" w:sz="4" w:space="0" w:color="D9B8A6"/>
              <w:bottom w:val="single" w:sz="4" w:space="0" w:color="D9B8A6"/>
              <w:right w:val="single" w:sz="4" w:space="0" w:color="D9B8A6"/>
            </w:tcBorders>
            <w:tcMar>
              <w:top w:w="80" w:type="dxa"/>
              <w:left w:w="120" w:type="dxa"/>
              <w:bottom w:w="80" w:type="dxa"/>
              <w:right w:w="120" w:type="dxa"/>
            </w:tcMar>
            <w:vAlign w:val="center"/>
          </w:tcPr>
          <w:p w:rsidR="00772104" w:rsidRDefault="00772104"/>
        </w:tc>
      </w:tr>
    </w:tbl>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POUR ANCRER</w:t>
      </w:r>
    </w:p>
    <w:p w:rsidR="00772104" w:rsidRDefault="00000000">
      <w:pPr>
        <w:tabs>
          <w:tab w:val="right" w:leader="dot" w:pos="9638"/>
        </w:tabs>
        <w:spacing w:before="260" w:after="60"/>
      </w:pPr>
      <w:r>
        <w:rPr>
          <w:b/>
          <w:bCs/>
          <w:sz w:val="23"/>
          <w:szCs w:val="23"/>
        </w:rPr>
        <w:t>Ce que je choisis de relier :</w:t>
      </w:r>
      <w:r>
        <w:rPr>
          <w:color w:val="B8A99F"/>
        </w:rPr>
        <w:tab/>
      </w:r>
    </w:p>
    <w:p w:rsidR="00772104" w:rsidRDefault="00000000">
      <w:r>
        <w:br w:type="page"/>
      </w:r>
    </w:p>
    <w:p w:rsidR="00772104" w:rsidRDefault="00000000">
      <w:pPr>
        <w:spacing w:before="200" w:after="80"/>
        <w:jc w:val="center"/>
      </w:pPr>
      <w:r>
        <w:rPr>
          <w:rFonts w:ascii="Bradley Hand ITC" w:eastAsia="Bradley Hand ITC" w:hAnsi="Bradley Hand ITC" w:cs="Bradley Hand ITC"/>
          <w:b/>
          <w:bCs/>
          <w:color w:val="B22222"/>
          <w:sz w:val="56"/>
          <w:szCs w:val="56"/>
        </w:rPr>
        <w:lastRenderedPageBreak/>
        <w:t>Mes 4 repères</w:t>
      </w:r>
    </w:p>
    <w:p w:rsidR="00772104" w:rsidRDefault="00000000">
      <w:pPr>
        <w:spacing w:after="360"/>
        <w:jc w:val="center"/>
        <w:rPr>
          <w:i/>
          <w:iCs/>
          <w:sz w:val="20"/>
          <w:szCs w:val="20"/>
        </w:rPr>
      </w:pPr>
      <w:r>
        <w:rPr>
          <w:i/>
          <w:iCs/>
          <w:sz w:val="20"/>
          <w:szCs w:val="20"/>
        </w:rPr>
        <w:t>Une carte à garder près de toi : imprime-la, photographie-la ou découpe-la.</w:t>
      </w:r>
    </w:p>
    <w:tbl>
      <w:tblPr>
        <w:tblStyle w:val="Grilledutableau"/>
        <w:tblW w:w="0" w:type="auto"/>
        <w:tblLook w:val="04A0" w:firstRow="1" w:lastRow="0" w:firstColumn="1" w:lastColumn="0" w:noHBand="0" w:noVBand="1"/>
      </w:tblPr>
      <w:tblGrid>
        <w:gridCol w:w="2407"/>
        <w:gridCol w:w="2407"/>
        <w:gridCol w:w="2407"/>
        <w:gridCol w:w="2407"/>
      </w:tblGrid>
      <w:tr w:rsidR="00B41055" w:rsidTr="00B41055">
        <w:tc>
          <w:tcPr>
            <w:tcW w:w="2407" w:type="dxa"/>
          </w:tcPr>
          <w:p w:rsidR="00B41055" w:rsidRDefault="00B41055" w:rsidP="00B41055">
            <w:pPr>
              <w:spacing w:after="360"/>
              <w:jc w:val="center"/>
              <w:rPr>
                <w:i/>
                <w:iCs/>
                <w:sz w:val="20"/>
                <w:szCs w:val="20"/>
              </w:rPr>
            </w:pPr>
            <w:r>
              <w:rPr>
                <w:i/>
                <w:iCs/>
                <w:noProof/>
                <w:sz w:val="20"/>
                <w:szCs w:val="20"/>
              </w:rPr>
              <w:drawing>
                <wp:inline distT="0" distB="0" distL="0" distR="0">
                  <wp:extent cx="1079500" cy="2120900"/>
                  <wp:effectExtent l="0" t="0" r="0" b="0"/>
                  <wp:docPr id="154767406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74062" name="Image 1547674062"/>
                          <pic:cNvPicPr/>
                        </pic:nvPicPr>
                        <pic:blipFill>
                          <a:blip r:embed="rId8">
                            <a:extLst>
                              <a:ext uri="{28A0092B-C50C-407E-A947-70E740481C1C}">
                                <a14:useLocalDpi xmlns:a14="http://schemas.microsoft.com/office/drawing/2010/main" val="0"/>
                              </a:ext>
                            </a:extLst>
                          </a:blip>
                          <a:stretch>
                            <a:fillRect/>
                          </a:stretch>
                        </pic:blipFill>
                        <pic:spPr>
                          <a:xfrm>
                            <a:off x="0" y="0"/>
                            <a:ext cx="1079500" cy="2120900"/>
                          </a:xfrm>
                          <a:prstGeom prst="rect">
                            <a:avLst/>
                          </a:prstGeom>
                        </pic:spPr>
                      </pic:pic>
                    </a:graphicData>
                  </a:graphic>
                </wp:inline>
              </w:drawing>
            </w:r>
          </w:p>
        </w:tc>
        <w:tc>
          <w:tcPr>
            <w:tcW w:w="2407" w:type="dxa"/>
          </w:tcPr>
          <w:p w:rsidR="00B41055" w:rsidRDefault="00B41055">
            <w:pPr>
              <w:spacing w:after="360"/>
              <w:jc w:val="center"/>
              <w:rPr>
                <w:i/>
                <w:iCs/>
                <w:sz w:val="20"/>
                <w:szCs w:val="20"/>
              </w:rPr>
            </w:pPr>
            <w:r>
              <w:rPr>
                <w:i/>
                <w:iCs/>
                <w:noProof/>
                <w:sz w:val="20"/>
                <w:szCs w:val="20"/>
              </w:rPr>
              <w:drawing>
                <wp:inline distT="0" distB="0" distL="0" distR="0">
                  <wp:extent cx="1079500" cy="2120900"/>
                  <wp:effectExtent l="0" t="0" r="0" b="0"/>
                  <wp:docPr id="87868315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83158" name="Image 878683158"/>
                          <pic:cNvPicPr/>
                        </pic:nvPicPr>
                        <pic:blipFill>
                          <a:blip r:embed="rId9">
                            <a:extLst>
                              <a:ext uri="{28A0092B-C50C-407E-A947-70E740481C1C}">
                                <a14:useLocalDpi xmlns:a14="http://schemas.microsoft.com/office/drawing/2010/main" val="0"/>
                              </a:ext>
                            </a:extLst>
                          </a:blip>
                          <a:stretch>
                            <a:fillRect/>
                          </a:stretch>
                        </pic:blipFill>
                        <pic:spPr>
                          <a:xfrm>
                            <a:off x="0" y="0"/>
                            <a:ext cx="1079500" cy="2120900"/>
                          </a:xfrm>
                          <a:prstGeom prst="rect">
                            <a:avLst/>
                          </a:prstGeom>
                        </pic:spPr>
                      </pic:pic>
                    </a:graphicData>
                  </a:graphic>
                </wp:inline>
              </w:drawing>
            </w:r>
          </w:p>
        </w:tc>
        <w:tc>
          <w:tcPr>
            <w:tcW w:w="2407" w:type="dxa"/>
          </w:tcPr>
          <w:p w:rsidR="00B41055" w:rsidRDefault="00B41055">
            <w:pPr>
              <w:spacing w:after="360"/>
              <w:jc w:val="center"/>
              <w:rPr>
                <w:i/>
                <w:iCs/>
                <w:sz w:val="20"/>
                <w:szCs w:val="20"/>
              </w:rPr>
            </w:pPr>
            <w:r>
              <w:rPr>
                <w:i/>
                <w:iCs/>
                <w:noProof/>
                <w:sz w:val="20"/>
                <w:szCs w:val="20"/>
              </w:rPr>
              <w:drawing>
                <wp:inline distT="0" distB="0" distL="0" distR="0">
                  <wp:extent cx="1079500" cy="2120900"/>
                  <wp:effectExtent l="0" t="0" r="0" b="0"/>
                  <wp:docPr id="207584952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49520" name="Image 2075849520"/>
                          <pic:cNvPicPr/>
                        </pic:nvPicPr>
                        <pic:blipFill>
                          <a:blip r:embed="rId10">
                            <a:extLst>
                              <a:ext uri="{28A0092B-C50C-407E-A947-70E740481C1C}">
                                <a14:useLocalDpi xmlns:a14="http://schemas.microsoft.com/office/drawing/2010/main" val="0"/>
                              </a:ext>
                            </a:extLst>
                          </a:blip>
                          <a:stretch>
                            <a:fillRect/>
                          </a:stretch>
                        </pic:blipFill>
                        <pic:spPr>
                          <a:xfrm>
                            <a:off x="0" y="0"/>
                            <a:ext cx="1079500" cy="2120900"/>
                          </a:xfrm>
                          <a:prstGeom prst="rect">
                            <a:avLst/>
                          </a:prstGeom>
                        </pic:spPr>
                      </pic:pic>
                    </a:graphicData>
                  </a:graphic>
                </wp:inline>
              </w:drawing>
            </w:r>
          </w:p>
        </w:tc>
        <w:tc>
          <w:tcPr>
            <w:tcW w:w="2407" w:type="dxa"/>
          </w:tcPr>
          <w:p w:rsidR="00B41055" w:rsidRDefault="00B41055">
            <w:pPr>
              <w:spacing w:after="360"/>
              <w:jc w:val="center"/>
              <w:rPr>
                <w:i/>
                <w:iCs/>
                <w:sz w:val="20"/>
                <w:szCs w:val="20"/>
              </w:rPr>
            </w:pPr>
            <w:r>
              <w:rPr>
                <w:i/>
                <w:iCs/>
                <w:noProof/>
                <w:sz w:val="20"/>
                <w:szCs w:val="20"/>
              </w:rPr>
              <w:drawing>
                <wp:inline distT="0" distB="0" distL="0" distR="0">
                  <wp:extent cx="1079500" cy="2120900"/>
                  <wp:effectExtent l="0" t="0" r="0" b="0"/>
                  <wp:docPr id="32765427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54275" name="Image 327654275"/>
                          <pic:cNvPicPr/>
                        </pic:nvPicPr>
                        <pic:blipFill>
                          <a:blip r:embed="rId11">
                            <a:extLst>
                              <a:ext uri="{28A0092B-C50C-407E-A947-70E740481C1C}">
                                <a14:useLocalDpi xmlns:a14="http://schemas.microsoft.com/office/drawing/2010/main" val="0"/>
                              </a:ext>
                            </a:extLst>
                          </a:blip>
                          <a:stretch>
                            <a:fillRect/>
                          </a:stretch>
                        </pic:blipFill>
                        <pic:spPr>
                          <a:xfrm>
                            <a:off x="0" y="0"/>
                            <a:ext cx="1079500" cy="2120900"/>
                          </a:xfrm>
                          <a:prstGeom prst="rect">
                            <a:avLst/>
                          </a:prstGeom>
                        </pic:spPr>
                      </pic:pic>
                    </a:graphicData>
                  </a:graphic>
                </wp:inline>
              </w:drawing>
            </w:r>
          </w:p>
        </w:tc>
      </w:tr>
    </w:tbl>
    <w:p w:rsidR="00B41055" w:rsidRDefault="00B41055">
      <w:pPr>
        <w:spacing w:after="360"/>
        <w:jc w:val="cente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772104">
        <w:tc>
          <w:tcPr>
            <w:tcW w:w="9638" w:type="dxa"/>
            <w:tcBorders>
              <w:top w:val="dashed" w:sz="8" w:space="0" w:color="C9A227"/>
              <w:left w:val="dashed" w:sz="8" w:space="0" w:color="C9A227"/>
              <w:bottom w:val="dashed" w:sz="8" w:space="0" w:color="C9A227"/>
              <w:right w:val="dashed" w:sz="8" w:space="0" w:color="C9A227"/>
            </w:tcBorders>
            <w:shd w:val="clear" w:color="auto" w:fill="FEF3EC"/>
            <w:tcMar>
              <w:top w:w="600" w:type="dxa"/>
              <w:left w:w="500" w:type="dxa"/>
              <w:bottom w:w="600" w:type="dxa"/>
              <w:right w:w="500" w:type="dxa"/>
            </w:tcMar>
          </w:tcPr>
          <w:p w:rsidR="00772104" w:rsidRDefault="00000000">
            <w:pPr>
              <w:spacing w:after="40"/>
              <w:jc w:val="center"/>
            </w:pPr>
            <w:r>
              <w:rPr>
                <w:rFonts w:ascii="Bradley Hand ITC" w:eastAsia="Bradley Hand ITC" w:hAnsi="Bradley Hand ITC" w:cs="Bradley Hand ITC"/>
                <w:b/>
                <w:bCs/>
                <w:color w:val="B22222"/>
                <w:sz w:val="36"/>
                <w:szCs w:val="36"/>
              </w:rPr>
              <w:t>Le Mat</w:t>
            </w:r>
            <w:r>
              <w:rPr>
                <w:b/>
                <w:bCs/>
                <w:sz w:val="22"/>
                <w:szCs w:val="22"/>
              </w:rPr>
              <w:t xml:space="preserve"> me rappelle où je veux aller.</w:t>
            </w:r>
          </w:p>
          <w:p w:rsidR="00772104" w:rsidRDefault="00000000">
            <w:pPr>
              <w:spacing w:line="300" w:lineRule="auto"/>
              <w:jc w:val="center"/>
            </w:pPr>
            <w:r>
              <w:rPr>
                <w:i/>
                <w:iCs/>
                <w:sz w:val="22"/>
                <w:szCs w:val="22"/>
              </w:rPr>
              <w:t>Quelle est l'aspiration profonde qui donne une direction à mon chemin de vie ?</w:t>
            </w:r>
          </w:p>
          <w:p w:rsidR="00772104" w:rsidRDefault="00000000">
            <w:pPr>
              <w:spacing w:before="700" w:after="40"/>
              <w:jc w:val="center"/>
            </w:pPr>
            <w:r>
              <w:rPr>
                <w:rFonts w:ascii="Bradley Hand ITC" w:eastAsia="Bradley Hand ITC" w:hAnsi="Bradley Hand ITC" w:cs="Bradley Hand ITC"/>
                <w:b/>
                <w:bCs/>
                <w:color w:val="B22222"/>
                <w:sz w:val="36"/>
                <w:szCs w:val="36"/>
              </w:rPr>
              <w:t>La Roue de Fortune</w:t>
            </w:r>
            <w:r>
              <w:rPr>
                <w:b/>
                <w:bCs/>
                <w:sz w:val="22"/>
                <w:szCs w:val="22"/>
              </w:rPr>
              <w:t xml:space="preserve"> m'apprend à traverser l'expérience sans m'y perdre.</w:t>
            </w:r>
          </w:p>
          <w:p w:rsidR="00772104" w:rsidRDefault="00000000">
            <w:pPr>
              <w:spacing w:line="300" w:lineRule="auto"/>
              <w:jc w:val="center"/>
            </w:pPr>
            <w:r>
              <w:rPr>
                <w:i/>
                <w:iCs/>
                <w:sz w:val="22"/>
                <w:szCs w:val="22"/>
              </w:rPr>
              <w:t>Puis-je vivre mes expériences sans m'attacher à leur résultat ?</w:t>
            </w:r>
          </w:p>
          <w:p w:rsidR="00772104" w:rsidRDefault="00000000">
            <w:pPr>
              <w:spacing w:before="700" w:after="40"/>
              <w:jc w:val="center"/>
            </w:pPr>
            <w:r>
              <w:rPr>
                <w:rFonts w:ascii="Bradley Hand ITC" w:eastAsia="Bradley Hand ITC" w:hAnsi="Bradley Hand ITC" w:cs="Bradley Hand ITC"/>
                <w:b/>
                <w:bCs/>
                <w:color w:val="B22222"/>
                <w:sz w:val="36"/>
                <w:szCs w:val="36"/>
              </w:rPr>
              <w:t>Le Pendu</w:t>
            </w:r>
            <w:r>
              <w:rPr>
                <w:b/>
                <w:bCs/>
                <w:sz w:val="22"/>
                <w:szCs w:val="22"/>
              </w:rPr>
              <w:t xml:space="preserve"> m'invite à lâcher ce que je ne peux pas contrôler.</w:t>
            </w:r>
          </w:p>
          <w:p w:rsidR="00772104" w:rsidRDefault="00000000">
            <w:pPr>
              <w:spacing w:line="300" w:lineRule="auto"/>
              <w:jc w:val="center"/>
            </w:pPr>
            <w:r>
              <w:rPr>
                <w:i/>
                <w:iCs/>
                <w:sz w:val="22"/>
                <w:szCs w:val="22"/>
              </w:rPr>
              <w:t>Puis-je lâcher ce que je ne peux pas contrôler et m'abandonner davantage à la Vie ?</w:t>
            </w:r>
          </w:p>
          <w:p w:rsidR="00772104" w:rsidRDefault="00000000">
            <w:pPr>
              <w:spacing w:before="700" w:after="40"/>
              <w:jc w:val="center"/>
            </w:pPr>
            <w:r>
              <w:rPr>
                <w:rFonts w:ascii="Bradley Hand ITC" w:eastAsia="Bradley Hand ITC" w:hAnsi="Bradley Hand ITC" w:cs="Bradley Hand ITC"/>
                <w:b/>
                <w:bCs/>
                <w:color w:val="B22222"/>
                <w:sz w:val="36"/>
                <w:szCs w:val="36"/>
              </w:rPr>
              <w:t>Tempérance</w:t>
            </w:r>
            <w:r>
              <w:rPr>
                <w:b/>
                <w:bCs/>
                <w:sz w:val="22"/>
                <w:szCs w:val="22"/>
              </w:rPr>
              <w:t xml:space="preserve"> m'apprend à relier.</w:t>
            </w:r>
          </w:p>
          <w:p w:rsidR="00772104" w:rsidRDefault="00000000">
            <w:pPr>
              <w:spacing w:line="300" w:lineRule="auto"/>
              <w:jc w:val="center"/>
            </w:pPr>
            <w:r>
              <w:rPr>
                <w:i/>
                <w:iCs/>
                <w:sz w:val="22"/>
                <w:szCs w:val="22"/>
              </w:rPr>
              <w:t>Puis-je apprendre à relier, dans ma conscience, ce qui m'apparaissait jusqu'ici séparé ?</w:t>
            </w:r>
          </w:p>
        </w:tc>
      </w:tr>
    </w:tbl>
    <w:p w:rsidR="00B41055" w:rsidRDefault="00B41055" w:rsidP="00B41055">
      <w:pPr>
        <w:spacing w:before="500"/>
        <w:jc w:val="center"/>
        <w:rPr>
          <w:sz w:val="28"/>
          <w:szCs w:val="28"/>
        </w:rPr>
      </w:pPr>
    </w:p>
    <w:p w:rsidR="00772104" w:rsidRDefault="00000000" w:rsidP="00B41055">
      <w:pPr>
        <w:spacing w:before="500"/>
        <w:jc w:val="center"/>
        <w:rPr>
          <w:sz w:val="28"/>
          <w:szCs w:val="28"/>
        </w:rPr>
      </w:pPr>
      <w:r w:rsidRPr="00B41055">
        <w:rPr>
          <w:sz w:val="28"/>
          <w:szCs w:val="28"/>
        </w:rPr>
        <w:t xml:space="preserve">Le matin, choisis l'une de ces quatre questions, ou </w:t>
      </w:r>
      <w:proofErr w:type="spellStart"/>
      <w:r w:rsidRPr="00B41055">
        <w:rPr>
          <w:sz w:val="28"/>
          <w:szCs w:val="28"/>
        </w:rPr>
        <w:t>tire-la</w:t>
      </w:r>
      <w:proofErr w:type="spellEnd"/>
      <w:r w:rsidRPr="00B41055">
        <w:rPr>
          <w:sz w:val="28"/>
          <w:szCs w:val="28"/>
        </w:rPr>
        <w:t xml:space="preserve"> au hasard.</w:t>
      </w:r>
    </w:p>
    <w:p w:rsidR="00772104" w:rsidRPr="00B41055" w:rsidRDefault="00000000" w:rsidP="00B41055">
      <w:pPr>
        <w:jc w:val="center"/>
        <w:rPr>
          <w:sz w:val="28"/>
          <w:szCs w:val="28"/>
        </w:rPr>
      </w:pPr>
      <w:proofErr w:type="spellStart"/>
      <w:r w:rsidRPr="00B41055">
        <w:rPr>
          <w:sz w:val="28"/>
          <w:szCs w:val="28"/>
        </w:rPr>
        <w:t>Garde-la</w:t>
      </w:r>
      <w:proofErr w:type="spellEnd"/>
      <w:r w:rsidRPr="00B41055">
        <w:rPr>
          <w:sz w:val="28"/>
          <w:szCs w:val="28"/>
        </w:rPr>
        <w:t xml:space="preserve"> avec toi toute la journée.</w:t>
      </w:r>
    </w:p>
    <w:p w:rsidR="00772104" w:rsidRDefault="00000000">
      <w:r>
        <w:br w:type="page"/>
      </w:r>
    </w:p>
    <w:p w:rsidR="00772104" w:rsidRDefault="00000000">
      <w:pPr>
        <w:spacing w:before="200" w:after="300"/>
        <w:jc w:val="center"/>
      </w:pPr>
      <w:r>
        <w:rPr>
          <w:rFonts w:ascii="Bradley Hand ITC" w:eastAsia="Bradley Hand ITC" w:hAnsi="Bradley Hand ITC" w:cs="Bradley Hand ITC"/>
          <w:b/>
          <w:bCs/>
          <w:color w:val="B22222"/>
          <w:sz w:val="56"/>
          <w:szCs w:val="56"/>
        </w:rPr>
        <w:lastRenderedPageBreak/>
        <w:t>Point d'arrivée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72104">
        <w:tc>
          <w:tcPr>
            <w:tcW w:w="9638" w:type="dxa"/>
            <w:tcBorders>
              <w:top w:val="none" w:sz="0" w:space="0" w:color="FFFFFF"/>
              <w:left w:val="single" w:sz="18" w:space="0" w:color="C9A227"/>
              <w:bottom w:val="none" w:sz="0" w:space="0" w:color="FFFFFF"/>
              <w:right w:val="none" w:sz="0" w:space="0" w:color="FFFFFF"/>
            </w:tcBorders>
            <w:shd w:val="clear" w:color="auto" w:fill="FEF3EC"/>
            <w:tcMar>
              <w:top w:w="140" w:type="dxa"/>
              <w:left w:w="220" w:type="dxa"/>
              <w:bottom w:w="140" w:type="dxa"/>
              <w:right w:w="220" w:type="dxa"/>
            </w:tcMar>
          </w:tcPr>
          <w:p w:rsidR="00772104" w:rsidRDefault="00000000">
            <w:pPr>
              <w:spacing w:after="120"/>
            </w:pPr>
            <w:r>
              <w:rPr>
                <w:b/>
                <w:bCs/>
                <w:sz w:val="23"/>
                <w:szCs w:val="23"/>
              </w:rPr>
              <w:t xml:space="preserve">Ma paix intérieure aujourd'hui, de 1 à 10 :   </w:t>
            </w:r>
            <w:proofErr w:type="gramStart"/>
            <w:r>
              <w:rPr>
                <w:b/>
                <w:bCs/>
                <w:color w:val="B22222"/>
                <w:sz w:val="23"/>
                <w:szCs w:val="23"/>
              </w:rPr>
              <w:t>1  2</w:t>
            </w:r>
            <w:proofErr w:type="gramEnd"/>
            <w:r>
              <w:rPr>
                <w:b/>
                <w:bCs/>
                <w:color w:val="B22222"/>
                <w:sz w:val="23"/>
                <w:szCs w:val="23"/>
              </w:rPr>
              <w:t xml:space="preserve">  3  4  5  6  7  8  9  10</w:t>
            </w:r>
          </w:p>
          <w:p w:rsidR="00772104" w:rsidRDefault="00000000">
            <w:pPr>
              <w:tabs>
                <w:tab w:val="right" w:leader="dot" w:pos="9638"/>
              </w:tabs>
              <w:spacing w:before="260" w:after="60"/>
            </w:pPr>
            <w:r>
              <w:rPr>
                <w:b/>
                <w:bCs/>
                <w:sz w:val="23"/>
                <w:szCs w:val="23"/>
              </w:rPr>
              <w:t>Au début de ce chemin, je notais :</w:t>
            </w:r>
            <w:r>
              <w:rPr>
                <w:color w:val="B8A99F"/>
              </w:rPr>
              <w:tab/>
            </w:r>
          </w:p>
        </w:tc>
      </w:tr>
    </w:tbl>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L'ARCANE QUI M'A LE PLUS PARLÉ</w:t>
      </w:r>
    </w:p>
    <w:p w:rsidR="00772104" w:rsidRDefault="00000000">
      <w:pPr>
        <w:tabs>
          <w:tab w:val="right" w:leader="dot" w:pos="9638"/>
        </w:tabs>
        <w:spacing w:before="260" w:after="60"/>
      </w:pPr>
      <w:r>
        <w:rPr>
          <w:b/>
          <w:bCs/>
          <w:sz w:val="23"/>
          <w:szCs w:val="23"/>
        </w:rPr>
        <w:t>C'est :</w:t>
      </w:r>
      <w:r>
        <w:rPr>
          <w:color w:val="B8A99F"/>
        </w:rPr>
        <w:tab/>
      </w:r>
    </w:p>
    <w:p w:rsidR="00772104" w:rsidRDefault="00000000">
      <w:pPr>
        <w:tabs>
          <w:tab w:val="right" w:leader="dot" w:pos="9638"/>
        </w:tabs>
        <w:spacing w:before="260" w:after="60"/>
      </w:pPr>
      <w:r>
        <w:rPr>
          <w:b/>
          <w:bCs/>
          <w:sz w:val="23"/>
          <w:szCs w:val="23"/>
        </w:rPr>
        <w:t>Pourquoi ?</w:t>
      </w:r>
      <w:r>
        <w:rPr>
          <w:color w:val="B8A99F"/>
        </w:rPr>
        <w:tab/>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L'ARCANE QUI M'A LE PLUS RÉSISTÉ</w:t>
      </w:r>
    </w:p>
    <w:p w:rsidR="00772104" w:rsidRDefault="00000000">
      <w:pPr>
        <w:tabs>
          <w:tab w:val="right" w:leader="dot" w:pos="9638"/>
        </w:tabs>
        <w:spacing w:before="260" w:after="60"/>
      </w:pPr>
      <w:r>
        <w:rPr>
          <w:b/>
          <w:bCs/>
          <w:sz w:val="23"/>
          <w:szCs w:val="23"/>
        </w:rPr>
        <w:t>C'est :</w:t>
      </w:r>
      <w:r>
        <w:rPr>
          <w:color w:val="B8A99F"/>
        </w:rPr>
        <w:tab/>
      </w:r>
    </w:p>
    <w:p w:rsidR="00772104" w:rsidRDefault="00000000">
      <w:pPr>
        <w:tabs>
          <w:tab w:val="right" w:leader="dot" w:pos="9638"/>
        </w:tabs>
        <w:spacing w:before="260" w:after="60"/>
      </w:pPr>
      <w:r>
        <w:rPr>
          <w:b/>
          <w:bCs/>
          <w:sz w:val="23"/>
          <w:szCs w:val="23"/>
        </w:rPr>
        <w:t>Qu'est-ce que cette résistance me dit ?</w:t>
      </w:r>
      <w:r>
        <w:rPr>
          <w:color w:val="B8A99F"/>
        </w:rPr>
        <w:tab/>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CE QUE JE RETIENS, EN UNE PHRASE</w:t>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B41055" w:rsidRDefault="00B41055">
      <w:pPr>
        <w:pBdr>
          <w:bottom w:val="single" w:sz="6" w:space="2" w:color="C9A227"/>
        </w:pBdr>
        <w:spacing w:before="240" w:after="100"/>
        <w:rPr>
          <w:b/>
          <w:bCs/>
          <w:color w:val="B22222"/>
          <w:spacing w:val="20"/>
          <w:sz w:val="20"/>
          <w:szCs w:val="20"/>
        </w:rPr>
      </w:pPr>
    </w:p>
    <w:p w:rsidR="00772104" w:rsidRDefault="00000000">
      <w:pPr>
        <w:pBdr>
          <w:bottom w:val="single" w:sz="6" w:space="2" w:color="C9A227"/>
        </w:pBdr>
        <w:spacing w:before="240" w:after="100"/>
      </w:pPr>
      <w:r>
        <w:rPr>
          <w:b/>
          <w:bCs/>
          <w:color w:val="B22222"/>
          <w:spacing w:val="20"/>
          <w:sz w:val="20"/>
          <w:szCs w:val="20"/>
        </w:rPr>
        <w:t>UN GESTE QUE JE CHOISIS POUR CONTINUER</w:t>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772104" w:rsidRDefault="00000000">
      <w:pPr>
        <w:tabs>
          <w:tab w:val="right" w:leader="dot" w:pos="9638"/>
        </w:tabs>
        <w:spacing w:before="300"/>
      </w:pPr>
      <w:r>
        <w:rPr>
          <w:color w:val="B8A99F"/>
        </w:rPr>
        <w:tab/>
      </w:r>
    </w:p>
    <w:p w:rsidR="00772104" w:rsidRDefault="00000000">
      <w:r>
        <w:br w:type="page"/>
      </w:r>
    </w:p>
    <w:p w:rsidR="00772104" w:rsidRDefault="00000000">
      <w:pPr>
        <w:spacing w:before="600" w:after="400"/>
        <w:jc w:val="center"/>
      </w:pPr>
      <w:r>
        <w:rPr>
          <w:rFonts w:ascii="Bradley Hand ITC" w:eastAsia="Bradley Hand ITC" w:hAnsi="Bradley Hand ITC" w:cs="Bradley Hand ITC"/>
          <w:b/>
          <w:bCs/>
          <w:color w:val="B22222"/>
          <w:sz w:val="56"/>
          <w:szCs w:val="56"/>
        </w:rPr>
        <w:lastRenderedPageBreak/>
        <w:t>Et maintenant ?</w:t>
      </w:r>
    </w:p>
    <w:p w:rsidR="00772104" w:rsidRDefault="00000000">
      <w:pPr>
        <w:spacing w:after="300" w:line="360" w:lineRule="auto"/>
        <w:jc w:val="both"/>
      </w:pPr>
      <w:r>
        <w:rPr>
          <w:sz w:val="25"/>
          <w:szCs w:val="25"/>
        </w:rPr>
        <w:t>Tu arrives au terme de ce chemin, et je te remercie d'avoir pris ce temps pour toi.</w:t>
      </w:r>
    </w:p>
    <w:p w:rsidR="00772104" w:rsidRDefault="00000000">
      <w:pPr>
        <w:spacing w:after="300" w:line="360" w:lineRule="auto"/>
        <w:jc w:val="both"/>
      </w:pPr>
      <w:r>
        <w:rPr>
          <w:sz w:val="25"/>
          <w:szCs w:val="25"/>
        </w:rPr>
        <w:t>Peut-être as-tu touché, ne serait-ce qu'un instant, cet espace de calme qui ne dépend pas de ce qui se passe au dehors. Peut-être aussi qu'un arcane a résisté, a soulevé plus de questions que de réponses. Ne l'écarte pas trop vite : c'est souvent là que se cache une porte.</w:t>
      </w:r>
    </w:p>
    <w:p w:rsidR="00772104" w:rsidRDefault="00000000">
      <w:pPr>
        <w:spacing w:after="300" w:line="360" w:lineRule="auto"/>
        <w:jc w:val="both"/>
      </w:pPr>
      <w:r>
        <w:rPr>
          <w:sz w:val="25"/>
          <w:szCs w:val="25"/>
        </w:rPr>
        <w:t>La paix ne se construit pas en faisant disparaître les mouvements de la vie. Elle naît de cet espace en toi qui, au milieu de ces mouvements, peut rester tranquille. Tes quatre repères sont là pour t'y ramener, aussi souvent que tu en ressentiras le besoin.</w:t>
      </w:r>
    </w:p>
    <w:p w:rsidR="00772104" w:rsidRDefault="00000000">
      <w:pPr>
        <w:spacing w:after="300" w:line="360" w:lineRule="auto"/>
        <w:jc w:val="both"/>
      </w:pPr>
      <w:r>
        <w:rPr>
          <w:sz w:val="25"/>
          <w:szCs w:val="25"/>
        </w:rPr>
        <w:t>J'aimerais beaucoup savoir ce que ce carnet a éveillé en toi. Quel arcane t'a le plus parlé ? Lequel t'a résisté ? Réponds simplement à mon email, je serai heureuse de te lire.</w:t>
      </w:r>
    </w:p>
    <w:p w:rsidR="00772104" w:rsidRDefault="00000000" w:rsidP="00065DA3">
      <w:pPr>
        <w:spacing w:before="400" w:after="1200"/>
        <w:jc w:val="right"/>
      </w:pPr>
      <w:r>
        <w:rPr>
          <w:rFonts w:ascii="Bradley Hand ITC" w:eastAsia="Bradley Hand ITC" w:hAnsi="Bradley Hand ITC" w:cs="Bradley Hand ITC"/>
          <w:b/>
          <w:bCs/>
          <w:color w:val="B22222"/>
          <w:sz w:val="40"/>
          <w:szCs w:val="40"/>
        </w:rPr>
        <w:t>Hélè</w:t>
      </w:r>
      <w:r w:rsidR="00065DA3">
        <w:rPr>
          <w:rFonts w:ascii="Bradley Hand ITC" w:eastAsia="Bradley Hand ITC" w:hAnsi="Bradley Hand ITC" w:cs="Bradley Hand ITC"/>
          <w:b/>
          <w:bCs/>
          <w:color w:val="B22222"/>
          <w:sz w:val="40"/>
          <w:szCs w:val="40"/>
        </w:rPr>
        <w:t>ne</w:t>
      </w:r>
    </w:p>
    <w:p w:rsidR="00761B43" w:rsidRPr="00761B43" w:rsidRDefault="00065DA3" w:rsidP="00065DA3">
      <w:pPr>
        <w:spacing w:before="120"/>
        <w:jc w:val="center"/>
        <w:rPr>
          <w:sz w:val="28"/>
          <w:szCs w:val="28"/>
        </w:rPr>
      </w:pPr>
      <w:r>
        <w:rPr>
          <w:sz w:val="28"/>
          <w:szCs w:val="28"/>
        </w:rPr>
        <w:t>Tu veux</w:t>
      </w:r>
      <w:r w:rsidR="00761B43" w:rsidRPr="00761B43">
        <w:rPr>
          <w:sz w:val="28"/>
          <w:szCs w:val="28"/>
        </w:rPr>
        <w:t xml:space="preserve"> aller plus loin</w:t>
      </w:r>
      <w:r>
        <w:rPr>
          <w:sz w:val="28"/>
          <w:szCs w:val="28"/>
        </w:rPr>
        <w:t> ?</w:t>
      </w:r>
      <w:r w:rsidR="00761B43" w:rsidRPr="00761B43">
        <w:rPr>
          <w:sz w:val="28"/>
          <w:szCs w:val="28"/>
        </w:rPr>
        <w:t xml:space="preserve"> </w:t>
      </w:r>
      <w:r>
        <w:rPr>
          <w:sz w:val="28"/>
          <w:szCs w:val="28"/>
        </w:rPr>
        <w:t>J</w:t>
      </w:r>
      <w:r w:rsidR="00761B43" w:rsidRPr="00761B43">
        <w:rPr>
          <w:sz w:val="28"/>
          <w:szCs w:val="28"/>
        </w:rPr>
        <w:t>e te propose</w:t>
      </w:r>
      <w:r w:rsidR="00761B43">
        <w:rPr>
          <w:sz w:val="28"/>
          <w:szCs w:val="28"/>
        </w:rPr>
        <w:t xml:space="preserve"> : </w:t>
      </w:r>
    </w:p>
    <w:p w:rsidR="00761B43" w:rsidRPr="00761B43" w:rsidRDefault="00761B43" w:rsidP="00761B43">
      <w:pPr>
        <w:spacing w:before="120"/>
        <w:jc w:val="center"/>
        <w:rPr>
          <w:color w:val="FF0000"/>
        </w:rPr>
      </w:pPr>
    </w:p>
    <w:p w:rsidR="00761B43" w:rsidRDefault="00761B43" w:rsidP="00761B43">
      <w:pPr>
        <w:jc w:val="center"/>
      </w:pPr>
      <w:r w:rsidRPr="00761B43">
        <w:rPr>
          <w:b/>
          <w:bCs/>
          <w:color w:val="C00000"/>
        </w:rPr>
        <w:t>7 EXERCICES D’ÉVEIL</w:t>
      </w:r>
      <w:r w:rsidRPr="00761B43">
        <w:rPr>
          <w:color w:val="C00000"/>
        </w:rPr>
        <w:t> </w:t>
      </w:r>
      <w:r>
        <w:t xml:space="preserve">22 € </w:t>
      </w:r>
    </w:p>
    <w:p w:rsidR="00761B43" w:rsidRPr="00761B43" w:rsidRDefault="00761B43" w:rsidP="00761B43">
      <w:pPr>
        <w:jc w:val="center"/>
        <w:rPr>
          <w:rStyle w:val="Lienhypertexte"/>
          <w:rFonts w:cs="Arial"/>
          <w:b/>
          <w:bCs/>
        </w:rPr>
      </w:pPr>
      <w:r w:rsidRPr="00761B43">
        <w:rPr>
          <w:b/>
          <w:bCs/>
        </w:rPr>
        <w:fldChar w:fldCharType="begin"/>
      </w:r>
      <w:r w:rsidRPr="00761B43">
        <w:rPr>
          <w:b/>
          <w:bCs/>
        </w:rPr>
        <w:instrText>HYPERLINK "https://letarot-tresorinfini.com/decouvrez-7-exercices-deveil/"</w:instrText>
      </w:r>
      <w:r w:rsidRPr="00761B43">
        <w:rPr>
          <w:b/>
          <w:bCs/>
        </w:rPr>
      </w:r>
      <w:r w:rsidRPr="00761B43">
        <w:rPr>
          <w:b/>
          <w:bCs/>
        </w:rPr>
        <w:fldChar w:fldCharType="separate"/>
      </w:r>
      <w:r w:rsidRPr="00761B43">
        <w:rPr>
          <w:rStyle w:val="Lienhypertexte"/>
          <w:rFonts w:cs="Arial"/>
          <w:b/>
          <w:bCs/>
        </w:rPr>
        <w:t>https://letarot-tresorinfini.com/d</w:t>
      </w:r>
      <w:r w:rsidRPr="00761B43">
        <w:rPr>
          <w:rStyle w:val="Lienhypertexte"/>
          <w:rFonts w:cs="Arial"/>
          <w:b/>
          <w:bCs/>
        </w:rPr>
        <w:t>e</w:t>
      </w:r>
      <w:r w:rsidRPr="00761B43">
        <w:rPr>
          <w:rStyle w:val="Lienhypertexte"/>
          <w:rFonts w:cs="Arial"/>
          <w:b/>
          <w:bCs/>
        </w:rPr>
        <w:t>couvrez-7-exercices-deveil/</w:t>
      </w:r>
      <w:r w:rsidRPr="00761B43">
        <w:rPr>
          <w:rStyle w:val="Lienhypertexte"/>
          <w:rFonts w:cs="Arial"/>
          <w:b/>
          <w:bCs/>
        </w:rPr>
        <w:fldChar w:fldCharType="end"/>
      </w:r>
    </w:p>
    <w:p w:rsidR="00761B43" w:rsidRDefault="00761B43" w:rsidP="00761B43">
      <w:pPr>
        <w:jc w:val="center"/>
        <w:rPr>
          <w:rStyle w:val="Lienhypertexte"/>
          <w:rFonts w:cs="Arial"/>
        </w:rPr>
      </w:pPr>
    </w:p>
    <w:p w:rsidR="00761B43" w:rsidRDefault="00065DA3" w:rsidP="00761B43">
      <w:pPr>
        <w:jc w:val="center"/>
        <w:rPr>
          <w:rStyle w:val="Lienhypertexte"/>
          <w:rFonts w:cs="Arial"/>
        </w:rPr>
      </w:pPr>
      <w:r>
        <w:rPr>
          <w:rFonts w:cs="Arial"/>
          <w:noProof/>
          <w:color w:val="0563C1"/>
          <w:u w:val="single"/>
        </w:rPr>
        <w:drawing>
          <wp:inline distT="0" distB="0" distL="0" distR="0">
            <wp:extent cx="843215" cy="936906"/>
            <wp:effectExtent l="0" t="0" r="0" b="3175"/>
            <wp:docPr id="17328534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53412" name="Image 17328534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5227" cy="983586"/>
                    </a:xfrm>
                    <a:prstGeom prst="rect">
                      <a:avLst/>
                    </a:prstGeom>
                  </pic:spPr>
                </pic:pic>
              </a:graphicData>
            </a:graphic>
          </wp:inline>
        </w:drawing>
      </w:r>
    </w:p>
    <w:p w:rsidR="00761B43" w:rsidRDefault="00761B43" w:rsidP="00761B43">
      <w:pPr>
        <w:jc w:val="center"/>
        <w:rPr>
          <w:rStyle w:val="Lienhypertexte"/>
          <w:rFonts w:cs="Arial"/>
        </w:rPr>
      </w:pPr>
    </w:p>
    <w:p w:rsidR="00761B43" w:rsidRDefault="00761B43" w:rsidP="00761B43">
      <w:pPr>
        <w:jc w:val="center"/>
        <w:rPr>
          <w:rStyle w:val="Lienhypertexte"/>
          <w:rFonts w:cs="Arial"/>
          <w:b/>
          <w:bCs/>
          <w:color w:val="000000" w:themeColor="text1"/>
          <w:u w:val="none"/>
        </w:rPr>
      </w:pPr>
      <w:r w:rsidRPr="00761B43">
        <w:rPr>
          <w:rStyle w:val="Lienhypertexte"/>
          <w:rFonts w:cs="Arial"/>
          <w:b/>
          <w:bCs/>
          <w:color w:val="C00000"/>
          <w:u w:val="none"/>
        </w:rPr>
        <w:t>LES 7 COLONNES DE LA CONSCIENCE</w:t>
      </w:r>
      <w:r>
        <w:rPr>
          <w:rStyle w:val="Lienhypertexte"/>
          <w:rFonts w:cs="Arial"/>
          <w:b/>
          <w:bCs/>
          <w:color w:val="C00000"/>
          <w:u w:val="none"/>
        </w:rPr>
        <w:t xml:space="preserve"> </w:t>
      </w:r>
      <w:r w:rsidRPr="00761B43">
        <w:rPr>
          <w:rStyle w:val="Lienhypertexte"/>
          <w:rFonts w:cs="Arial"/>
          <w:b/>
          <w:bCs/>
          <w:color w:val="808080" w:themeColor="background1" w:themeShade="80"/>
          <w:u w:val="none"/>
        </w:rPr>
        <w:t>147 €</w:t>
      </w:r>
    </w:p>
    <w:p w:rsidR="00761B43" w:rsidRDefault="00761B43" w:rsidP="00761B43">
      <w:pPr>
        <w:jc w:val="center"/>
        <w:rPr>
          <w:rFonts w:cs="Arial"/>
          <w:b/>
          <w:bCs/>
          <w:color w:val="C00000"/>
        </w:rPr>
      </w:pPr>
      <w:hyperlink r:id="rId13" w:history="1">
        <w:r w:rsidRPr="0014415B">
          <w:rPr>
            <w:rStyle w:val="Lienhypertexte"/>
            <w:rFonts w:cs="Arial"/>
            <w:b/>
            <w:bCs/>
          </w:rPr>
          <w:t>https://letarot.learnybox.com/7-colonnes-conscience/</w:t>
        </w:r>
      </w:hyperlink>
    </w:p>
    <w:p w:rsidR="00761B43" w:rsidRPr="00761B43" w:rsidRDefault="00761B43" w:rsidP="00761B43">
      <w:pPr>
        <w:jc w:val="center"/>
        <w:rPr>
          <w:rFonts w:cs="Arial"/>
          <w:b/>
          <w:bCs/>
          <w:color w:val="C00000"/>
        </w:rPr>
      </w:pPr>
    </w:p>
    <w:p w:rsidR="00761B43" w:rsidRPr="00761B43" w:rsidRDefault="00065DA3" w:rsidP="00761B43">
      <w:pPr>
        <w:spacing w:before="120"/>
        <w:jc w:val="center"/>
      </w:pPr>
      <w:r>
        <w:rPr>
          <w:noProof/>
        </w:rPr>
        <w:drawing>
          <wp:inline distT="0" distB="0" distL="0" distR="0">
            <wp:extent cx="998031" cy="809215"/>
            <wp:effectExtent l="0" t="0" r="5715" b="3810"/>
            <wp:docPr id="8048395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39543" name="Image 8048395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8065" cy="841675"/>
                    </a:xfrm>
                    <a:prstGeom prst="rect">
                      <a:avLst/>
                    </a:prstGeom>
                  </pic:spPr>
                </pic:pic>
              </a:graphicData>
            </a:graphic>
          </wp:inline>
        </w:drawing>
      </w:r>
    </w:p>
    <w:sectPr w:rsidR="00761B43" w:rsidRPr="00761B43" w:rsidSect="00937101">
      <w:headerReference w:type="even" r:id="rId15"/>
      <w:headerReference w:type="default" r:id="rId16"/>
      <w:footerReference w:type="even" r:id="rId17"/>
      <w:footerReference w:type="default" r:id="rId18"/>
      <w:headerReference w:type="first" r:id="rId19"/>
      <w:footerReference w:type="first" r:id="rId20"/>
      <w:pgSz w:w="11906" w:h="16838"/>
      <w:pgMar w:top="1000" w:right="1134" w:bottom="900"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68CA" w:rsidRDefault="004968CA" w:rsidP="00937101">
      <w:r>
        <w:separator/>
      </w:r>
    </w:p>
  </w:endnote>
  <w:endnote w:type="continuationSeparator" w:id="0">
    <w:p w:rsidR="004968CA" w:rsidRDefault="004968CA" w:rsidP="00937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77449532"/>
      <w:docPartObj>
        <w:docPartGallery w:val="Page Numbers (Bottom of Page)"/>
        <w:docPartUnique/>
      </w:docPartObj>
    </w:sdtPr>
    <w:sdtContent>
      <w:p w:rsidR="00937101" w:rsidRDefault="00937101" w:rsidP="0014415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937101" w:rsidRDefault="00937101" w:rsidP="0093710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409528703"/>
      <w:docPartObj>
        <w:docPartGallery w:val="Page Numbers (Bottom of Page)"/>
        <w:docPartUnique/>
      </w:docPartObj>
    </w:sdtPr>
    <w:sdtContent>
      <w:p w:rsidR="00937101" w:rsidRDefault="00937101" w:rsidP="0014415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6</w:t>
        </w:r>
        <w:r>
          <w:rPr>
            <w:rStyle w:val="Numrodepage"/>
          </w:rPr>
          <w:fldChar w:fldCharType="end"/>
        </w:r>
      </w:p>
    </w:sdtContent>
  </w:sdt>
  <w:p w:rsidR="00761B43" w:rsidRDefault="00761B43" w:rsidP="00761B43">
    <w:pPr>
      <w:rPr>
        <w:rFonts w:cs="Arial"/>
        <w:lang w:val="en-US"/>
      </w:rPr>
    </w:pPr>
  </w:p>
  <w:p w:rsidR="00761B43" w:rsidRPr="00761B43" w:rsidRDefault="00761B43" w:rsidP="00761B43">
    <w:pPr>
      <w:jc w:val="center"/>
      <w:rPr>
        <w:rFonts w:cs="Arial"/>
        <w:color w:val="0563C1" w:themeColor="hyperlink"/>
        <w:sz w:val="18"/>
        <w:szCs w:val="18"/>
      </w:rPr>
    </w:pPr>
    <w:r w:rsidRPr="0083697A">
      <w:rPr>
        <w:rFonts w:cs="Arial"/>
        <w:sz w:val="18"/>
        <w:szCs w:val="18"/>
      </w:rPr>
      <w:t xml:space="preserve">Hélène </w:t>
    </w:r>
    <w:proofErr w:type="spellStart"/>
    <w:r w:rsidRPr="0083697A">
      <w:rPr>
        <w:rFonts w:cs="Arial"/>
        <w:sz w:val="18"/>
        <w:szCs w:val="18"/>
      </w:rPr>
      <w:t>Poisot</w:t>
    </w:r>
    <w:proofErr w:type="spellEnd"/>
    <w:r w:rsidRPr="0083697A">
      <w:rPr>
        <w:rFonts w:cs="Arial"/>
        <w:sz w:val="18"/>
        <w:szCs w:val="18"/>
      </w:rPr>
      <w:t xml:space="preserve"> – </w:t>
    </w:r>
    <w:hyperlink r:id="rId1" w:history="1">
      <w:r w:rsidRPr="0083697A">
        <w:rPr>
          <w:rStyle w:val="Lienhypertexte"/>
          <w:rFonts w:cs="Arial"/>
          <w:sz w:val="18"/>
          <w:szCs w:val="18"/>
        </w:rPr>
        <w:t>https://letarot-tresorinfini.com</w:t>
      </w:r>
    </w:hyperlink>
    <w:r w:rsidRPr="0083697A">
      <w:rPr>
        <w:rStyle w:val="Lienhypertexte"/>
        <w:rFonts w:cs="Arial"/>
        <w:sz w:val="18"/>
        <w:szCs w:val="18"/>
      </w:rPr>
      <w:t xml:space="preserve"> – https://helenepoisot.fr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1B43" w:rsidRDefault="00761B43" w:rsidP="00761B43">
    <w:pPr>
      <w:rPr>
        <w:rFonts w:cs="Arial"/>
        <w:lang w:val="en-US"/>
      </w:rPr>
    </w:pPr>
  </w:p>
  <w:p w:rsidR="00937101" w:rsidRPr="00761B43" w:rsidRDefault="00761B43" w:rsidP="00761B43">
    <w:pPr>
      <w:jc w:val="center"/>
      <w:rPr>
        <w:rFonts w:cs="Arial"/>
        <w:color w:val="0563C1" w:themeColor="hyperlink"/>
        <w:sz w:val="18"/>
        <w:szCs w:val="18"/>
      </w:rPr>
    </w:pPr>
    <w:r w:rsidRPr="0083697A">
      <w:rPr>
        <w:rFonts w:cs="Arial"/>
        <w:sz w:val="18"/>
        <w:szCs w:val="18"/>
      </w:rPr>
      <w:t xml:space="preserve">Hélène </w:t>
    </w:r>
    <w:proofErr w:type="spellStart"/>
    <w:r w:rsidRPr="0083697A">
      <w:rPr>
        <w:rFonts w:cs="Arial"/>
        <w:sz w:val="18"/>
        <w:szCs w:val="18"/>
      </w:rPr>
      <w:t>Poisot</w:t>
    </w:r>
    <w:proofErr w:type="spellEnd"/>
    <w:r w:rsidRPr="0083697A">
      <w:rPr>
        <w:rFonts w:cs="Arial"/>
        <w:sz w:val="18"/>
        <w:szCs w:val="18"/>
      </w:rPr>
      <w:t xml:space="preserve"> – </w:t>
    </w:r>
    <w:hyperlink r:id="rId1" w:history="1">
      <w:r w:rsidRPr="0083697A">
        <w:rPr>
          <w:rStyle w:val="Lienhypertexte"/>
          <w:rFonts w:cs="Arial"/>
          <w:sz w:val="18"/>
          <w:szCs w:val="18"/>
        </w:rPr>
        <w:t>https://letarot-tresorinfini.com</w:t>
      </w:r>
    </w:hyperlink>
    <w:r w:rsidRPr="0083697A">
      <w:rPr>
        <w:rStyle w:val="Lienhypertexte"/>
        <w:rFonts w:cs="Arial"/>
        <w:sz w:val="18"/>
        <w:szCs w:val="18"/>
      </w:rPr>
      <w:t xml:space="preserve"> – https://helenepoisot.f</w:t>
    </w:r>
    <w:r>
      <w:rPr>
        <w:rStyle w:val="Lienhypertexte"/>
        <w:rFonts w:cs="Arial"/>
        <w:sz w:val="18"/>
        <w:szCs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68CA" w:rsidRDefault="004968CA" w:rsidP="00937101">
      <w:r>
        <w:separator/>
      </w:r>
    </w:p>
  </w:footnote>
  <w:footnote w:type="continuationSeparator" w:id="0">
    <w:p w:rsidR="004968CA" w:rsidRDefault="004968CA" w:rsidP="00937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7101" w:rsidRDefault="009371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7101" w:rsidRDefault="009371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7101" w:rsidRDefault="009371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07FA6"/>
    <w:multiLevelType w:val="hybridMultilevel"/>
    <w:tmpl w:val="8B442DC2"/>
    <w:lvl w:ilvl="0" w:tplc="BD504196">
      <w:start w:val="1"/>
      <w:numFmt w:val="bullet"/>
      <w:lvlText w:val="●"/>
      <w:lvlJc w:val="left"/>
      <w:pPr>
        <w:ind w:left="720" w:hanging="360"/>
      </w:pPr>
    </w:lvl>
    <w:lvl w:ilvl="1" w:tplc="6E0AD2FC">
      <w:start w:val="1"/>
      <w:numFmt w:val="bullet"/>
      <w:lvlText w:val="○"/>
      <w:lvlJc w:val="left"/>
      <w:pPr>
        <w:ind w:left="1440" w:hanging="360"/>
      </w:pPr>
    </w:lvl>
    <w:lvl w:ilvl="2" w:tplc="CD722D0A">
      <w:start w:val="1"/>
      <w:numFmt w:val="bullet"/>
      <w:lvlText w:val="■"/>
      <w:lvlJc w:val="left"/>
      <w:pPr>
        <w:ind w:left="2160" w:hanging="360"/>
      </w:pPr>
    </w:lvl>
    <w:lvl w:ilvl="3" w:tplc="5DD649C4">
      <w:start w:val="1"/>
      <w:numFmt w:val="bullet"/>
      <w:lvlText w:val="●"/>
      <w:lvlJc w:val="left"/>
      <w:pPr>
        <w:ind w:left="2880" w:hanging="360"/>
      </w:pPr>
    </w:lvl>
    <w:lvl w:ilvl="4" w:tplc="7A904A1A">
      <w:start w:val="1"/>
      <w:numFmt w:val="bullet"/>
      <w:lvlText w:val="○"/>
      <w:lvlJc w:val="left"/>
      <w:pPr>
        <w:ind w:left="3600" w:hanging="360"/>
      </w:pPr>
    </w:lvl>
    <w:lvl w:ilvl="5" w:tplc="4818355C">
      <w:start w:val="1"/>
      <w:numFmt w:val="bullet"/>
      <w:lvlText w:val="■"/>
      <w:lvlJc w:val="left"/>
      <w:pPr>
        <w:ind w:left="4320" w:hanging="360"/>
      </w:pPr>
    </w:lvl>
    <w:lvl w:ilvl="6" w:tplc="84506058">
      <w:start w:val="1"/>
      <w:numFmt w:val="bullet"/>
      <w:lvlText w:val="●"/>
      <w:lvlJc w:val="left"/>
      <w:pPr>
        <w:ind w:left="5040" w:hanging="360"/>
      </w:pPr>
    </w:lvl>
    <w:lvl w:ilvl="7" w:tplc="7EDAE2CE">
      <w:start w:val="1"/>
      <w:numFmt w:val="bullet"/>
      <w:lvlText w:val="●"/>
      <w:lvlJc w:val="left"/>
      <w:pPr>
        <w:ind w:left="5760" w:hanging="360"/>
      </w:pPr>
    </w:lvl>
    <w:lvl w:ilvl="8" w:tplc="97AADF4A">
      <w:start w:val="1"/>
      <w:numFmt w:val="bullet"/>
      <w:lvlText w:val="●"/>
      <w:lvlJc w:val="left"/>
      <w:pPr>
        <w:ind w:left="6480" w:hanging="360"/>
      </w:pPr>
    </w:lvl>
  </w:abstractNum>
  <w:num w:numId="1" w16cid:durableId="19959117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104"/>
    <w:rsid w:val="00065DA3"/>
    <w:rsid w:val="003F711B"/>
    <w:rsid w:val="004968CA"/>
    <w:rsid w:val="004E434B"/>
    <w:rsid w:val="00643337"/>
    <w:rsid w:val="006611F2"/>
    <w:rsid w:val="00761B43"/>
    <w:rsid w:val="00772104"/>
    <w:rsid w:val="00937101"/>
    <w:rsid w:val="00B410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08B40"/>
  <w15:docId w15:val="{4C4FA32E-418C-2246-B35B-4326F812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color w:val="1F2A6B"/>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937101"/>
    <w:pPr>
      <w:tabs>
        <w:tab w:val="center" w:pos="4536"/>
        <w:tab w:val="right" w:pos="9072"/>
      </w:tabs>
    </w:pPr>
  </w:style>
  <w:style w:type="character" w:customStyle="1" w:styleId="En-tteCar">
    <w:name w:val="En-tête Car"/>
    <w:basedOn w:val="Policepardfaut"/>
    <w:link w:val="En-tte"/>
    <w:uiPriority w:val="99"/>
    <w:rsid w:val="00937101"/>
  </w:style>
  <w:style w:type="paragraph" w:styleId="Pieddepage">
    <w:name w:val="footer"/>
    <w:basedOn w:val="Normal"/>
    <w:link w:val="PieddepageCar"/>
    <w:uiPriority w:val="99"/>
    <w:unhideWhenUsed/>
    <w:rsid w:val="00937101"/>
    <w:pPr>
      <w:tabs>
        <w:tab w:val="center" w:pos="4536"/>
        <w:tab w:val="right" w:pos="9072"/>
      </w:tabs>
    </w:pPr>
  </w:style>
  <w:style w:type="character" w:customStyle="1" w:styleId="PieddepageCar">
    <w:name w:val="Pied de page Car"/>
    <w:basedOn w:val="Policepardfaut"/>
    <w:link w:val="Pieddepage"/>
    <w:uiPriority w:val="99"/>
    <w:rsid w:val="00937101"/>
  </w:style>
  <w:style w:type="character" w:styleId="Numrodepage">
    <w:name w:val="page number"/>
    <w:basedOn w:val="Policepardfaut"/>
    <w:uiPriority w:val="99"/>
    <w:semiHidden/>
    <w:unhideWhenUsed/>
    <w:rsid w:val="00937101"/>
  </w:style>
  <w:style w:type="table" w:styleId="Grilledutableau">
    <w:name w:val="Table Grid"/>
    <w:basedOn w:val="TableauNormal"/>
    <w:uiPriority w:val="39"/>
    <w:rsid w:val="00B41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761B43"/>
    <w:rPr>
      <w:color w:val="954F72" w:themeColor="followedHyperlink"/>
      <w:u w:val="single"/>
    </w:rPr>
  </w:style>
  <w:style w:type="character" w:styleId="Mentionnonrsolue">
    <w:name w:val="Unresolved Mention"/>
    <w:basedOn w:val="Policepardfaut"/>
    <w:uiPriority w:val="99"/>
    <w:semiHidden/>
    <w:unhideWhenUsed/>
    <w:rsid w:val="00761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etarot.learnybox.com/7-colonnes-conscienc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letarot-tresorinfini.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letarot-tresorinfini.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1179</Words>
  <Characters>6487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Hélène</cp:lastModifiedBy>
  <cp:revision>5</cp:revision>
  <dcterms:created xsi:type="dcterms:W3CDTF">2026-09-24T10:05:00Z</dcterms:created>
  <dcterms:modified xsi:type="dcterms:W3CDTF">2026-09-24T12:29:00Z</dcterms:modified>
</cp:coreProperties>
</file>